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Pr="00CD44F4" w:rsidRDefault="00B62C79" w:rsidP="001B61C2">
      <w:pPr>
        <w:spacing w:after="0"/>
        <w:jc w:val="right"/>
        <w:rPr>
          <w:rFonts w:ascii="Times New Roman" w:hAnsi="Times New Roman" w:cs="Times New Roman"/>
        </w:rPr>
      </w:pPr>
      <w:r w:rsidRPr="00CD44F4">
        <w:rPr>
          <w:rFonts w:ascii="Times New Roman" w:hAnsi="Times New Roman" w:cs="Times New Roman"/>
        </w:rPr>
        <w:t>Żary,</w:t>
      </w:r>
      <w:r w:rsidR="00D50166" w:rsidRPr="00CD44F4">
        <w:rPr>
          <w:rFonts w:ascii="Times New Roman" w:hAnsi="Times New Roman" w:cs="Times New Roman"/>
        </w:rPr>
        <w:t xml:space="preserve"> dnia </w:t>
      </w:r>
      <w:r w:rsidRPr="00CD44F4">
        <w:rPr>
          <w:rFonts w:ascii="Times New Roman" w:hAnsi="Times New Roman" w:cs="Times New Roman"/>
        </w:rPr>
        <w:t xml:space="preserve"> </w:t>
      </w:r>
      <w:sdt>
        <w:sdtPr>
          <w:rPr>
            <w:rFonts w:ascii="Times New Roman" w:hAnsi="Times New Roman" w:cs="Times New Roman"/>
          </w:rPr>
          <w:id w:val="21414353"/>
          <w:placeholder>
            <w:docPart w:val="762CC0382F5F4F14A072CF0D9F4B7404"/>
          </w:placeholder>
          <w:date w:fullDate="2021-01-04T00:00:00Z">
            <w:dateFormat w:val="d MMMM yyyy"/>
            <w:lid w:val="pl-PL"/>
            <w:storeMappedDataAs w:val="dateTime"/>
            <w:calendar w:val="gregorian"/>
          </w:date>
        </w:sdtPr>
        <w:sdtEndPr/>
        <w:sdtContent>
          <w:r w:rsidR="00124781" w:rsidRPr="00CD44F4">
            <w:rPr>
              <w:rFonts w:ascii="Times New Roman" w:hAnsi="Times New Roman" w:cs="Times New Roman"/>
            </w:rPr>
            <w:t>4 stycznia 2021</w:t>
          </w:r>
        </w:sdtContent>
      </w:sdt>
      <w:r w:rsidR="00B801EA" w:rsidRPr="00CD44F4">
        <w:rPr>
          <w:rFonts w:ascii="Times New Roman" w:hAnsi="Times New Roman" w:cs="Times New Roman"/>
        </w:rPr>
        <w:t xml:space="preserve"> </w:t>
      </w:r>
      <w:r w:rsidRPr="00CD44F4">
        <w:rPr>
          <w:rFonts w:ascii="Times New Roman" w:hAnsi="Times New Roman" w:cs="Times New Roman"/>
        </w:rPr>
        <w:t>r.</w:t>
      </w:r>
    </w:p>
    <w:p w:rsidR="00A32048" w:rsidRPr="00CD44F4" w:rsidRDefault="00A32048" w:rsidP="001B61C2">
      <w:pPr>
        <w:spacing w:after="0"/>
        <w:jc w:val="right"/>
        <w:rPr>
          <w:rFonts w:ascii="Times New Roman" w:hAnsi="Times New Roman" w:cs="Times New Roman"/>
        </w:rPr>
      </w:pPr>
    </w:p>
    <w:p w:rsidR="003466E3" w:rsidRPr="00CD44F4" w:rsidRDefault="00C97A92" w:rsidP="001B61C2">
      <w:pPr>
        <w:spacing w:after="0"/>
        <w:rPr>
          <w:rFonts w:ascii="Times New Roman" w:hAnsi="Times New Roman" w:cs="Times New Roman"/>
          <w:color w:val="000000"/>
        </w:rPr>
      </w:pPr>
      <w:r w:rsidRPr="00CD44F4">
        <w:rPr>
          <w:rFonts w:ascii="Times New Roman" w:hAnsi="Times New Roman" w:cs="Times New Roman"/>
          <w:color w:val="000000"/>
        </w:rPr>
        <w:t>Nasz znak: SNW/</w:t>
      </w:r>
      <w:r w:rsidR="00445540" w:rsidRPr="00CD44F4">
        <w:rPr>
          <w:rFonts w:ascii="Times New Roman" w:hAnsi="Times New Roman" w:cs="Times New Roman"/>
          <w:color w:val="000000"/>
        </w:rPr>
        <w:t>ZP-371-65</w:t>
      </w:r>
      <w:r w:rsidR="00B41868" w:rsidRPr="00CD44F4">
        <w:rPr>
          <w:rFonts w:ascii="Times New Roman" w:hAnsi="Times New Roman" w:cs="Times New Roman"/>
          <w:color w:val="000000"/>
        </w:rPr>
        <w:t>/</w:t>
      </w:r>
      <w:r w:rsidR="0065210C" w:rsidRPr="00CD44F4">
        <w:rPr>
          <w:rFonts w:ascii="Times New Roman" w:hAnsi="Times New Roman" w:cs="Times New Roman"/>
          <w:color w:val="000000"/>
        </w:rPr>
        <w:t>2020</w:t>
      </w:r>
    </w:p>
    <w:p w:rsidR="001B61C2" w:rsidRPr="00CD44F4" w:rsidRDefault="001B61C2" w:rsidP="00922F25">
      <w:pPr>
        <w:rPr>
          <w:rFonts w:ascii="Times New Roman" w:hAnsi="Times New Roman" w:cs="Times New Roman"/>
          <w:color w:val="000000"/>
        </w:rPr>
      </w:pPr>
    </w:p>
    <w:p w:rsidR="00933170" w:rsidRPr="00CD44F4" w:rsidRDefault="00933170" w:rsidP="00BE32F7">
      <w:pPr>
        <w:spacing w:after="0" w:line="240" w:lineRule="auto"/>
        <w:jc w:val="center"/>
        <w:rPr>
          <w:rFonts w:ascii="Times New Roman" w:hAnsi="Times New Roman" w:cs="Times New Roman"/>
          <w:color w:val="000000"/>
        </w:rPr>
      </w:pPr>
      <w:r w:rsidRPr="00CD44F4">
        <w:rPr>
          <w:rFonts w:ascii="Times New Roman" w:hAnsi="Times New Roman" w:cs="Times New Roman"/>
          <w:color w:val="000000"/>
        </w:rPr>
        <w:t xml:space="preserve">WYJAŚNIENIA </w:t>
      </w:r>
    </w:p>
    <w:p w:rsidR="00DB7F49" w:rsidRPr="00CD44F4" w:rsidRDefault="00933170" w:rsidP="00BE32F7">
      <w:pPr>
        <w:spacing w:after="0" w:line="240" w:lineRule="auto"/>
        <w:jc w:val="center"/>
        <w:rPr>
          <w:rFonts w:ascii="Times New Roman" w:hAnsi="Times New Roman" w:cs="Times New Roman"/>
          <w:color w:val="000000"/>
        </w:rPr>
      </w:pPr>
      <w:r w:rsidRPr="00CD44F4">
        <w:rPr>
          <w:rFonts w:ascii="Times New Roman" w:hAnsi="Times New Roman" w:cs="Times New Roman"/>
          <w:color w:val="000000"/>
        </w:rPr>
        <w:t xml:space="preserve">TREŚCI SPECYFIKACJI ISTOTNYCH WARUNKÓW ZAMÓWIENIA </w:t>
      </w:r>
    </w:p>
    <w:p w:rsidR="00933170" w:rsidRPr="00CD44F4" w:rsidRDefault="00933170" w:rsidP="00933170">
      <w:pPr>
        <w:rPr>
          <w:rFonts w:ascii="Times New Roman" w:hAnsi="Times New Roman" w:cs="Times New Roman"/>
          <w:color w:val="000000"/>
        </w:rPr>
      </w:pPr>
    </w:p>
    <w:p w:rsidR="006E27DC" w:rsidRPr="00CD44F4" w:rsidRDefault="00933170" w:rsidP="006E27DC">
      <w:pPr>
        <w:spacing w:after="0" w:line="240" w:lineRule="auto"/>
        <w:jc w:val="both"/>
        <w:rPr>
          <w:rFonts w:ascii="Times New Roman" w:hAnsi="Times New Roman" w:cs="Times New Roman"/>
        </w:rPr>
      </w:pPr>
      <w:r w:rsidRPr="00CD44F4">
        <w:rPr>
          <w:rFonts w:ascii="Times New Roman" w:hAnsi="Times New Roman" w:cs="Times New Roman"/>
          <w:color w:val="000000"/>
        </w:rPr>
        <w:t xml:space="preserve">Dotyczy: postępowania </w:t>
      </w:r>
      <w:r w:rsidR="00B8360E" w:rsidRPr="00CD44F4">
        <w:rPr>
          <w:rFonts w:ascii="Times New Roman" w:hAnsi="Times New Roman" w:cs="Times New Roman"/>
          <w:color w:val="000000"/>
        </w:rPr>
        <w:t xml:space="preserve">   </w:t>
      </w:r>
      <w:r w:rsidRPr="00CD44F4">
        <w:rPr>
          <w:rFonts w:ascii="Times New Roman" w:hAnsi="Times New Roman" w:cs="Times New Roman"/>
          <w:color w:val="000000"/>
        </w:rPr>
        <w:t>o</w:t>
      </w:r>
      <w:r w:rsidR="00B8360E" w:rsidRPr="00CD44F4">
        <w:rPr>
          <w:rFonts w:ascii="Times New Roman" w:hAnsi="Times New Roman" w:cs="Times New Roman"/>
          <w:color w:val="000000"/>
        </w:rPr>
        <w:t xml:space="preserve">   </w:t>
      </w:r>
      <w:r w:rsidRPr="00CD44F4">
        <w:rPr>
          <w:rFonts w:ascii="Times New Roman" w:hAnsi="Times New Roman" w:cs="Times New Roman"/>
          <w:color w:val="000000"/>
        </w:rPr>
        <w:t>udzielenie</w:t>
      </w:r>
      <w:r w:rsidR="00B8360E" w:rsidRPr="00CD44F4">
        <w:rPr>
          <w:rFonts w:ascii="Times New Roman" w:hAnsi="Times New Roman" w:cs="Times New Roman"/>
          <w:color w:val="000000"/>
        </w:rPr>
        <w:t xml:space="preserve"> </w:t>
      </w:r>
      <w:r w:rsidRPr="00CD44F4">
        <w:rPr>
          <w:rFonts w:ascii="Times New Roman" w:hAnsi="Times New Roman" w:cs="Times New Roman"/>
          <w:color w:val="000000"/>
        </w:rPr>
        <w:t xml:space="preserve"> </w:t>
      </w:r>
      <w:r w:rsidR="00B8360E" w:rsidRPr="00CD44F4">
        <w:rPr>
          <w:rFonts w:ascii="Times New Roman" w:hAnsi="Times New Roman" w:cs="Times New Roman"/>
          <w:color w:val="000000"/>
        </w:rPr>
        <w:t xml:space="preserve"> </w:t>
      </w:r>
      <w:r w:rsidRPr="00CD44F4">
        <w:rPr>
          <w:rFonts w:ascii="Times New Roman" w:hAnsi="Times New Roman" w:cs="Times New Roman"/>
          <w:color w:val="000000"/>
        </w:rPr>
        <w:t>zamówienia</w:t>
      </w:r>
      <w:r w:rsidR="00B8360E" w:rsidRPr="00CD44F4">
        <w:rPr>
          <w:rFonts w:ascii="Times New Roman" w:hAnsi="Times New Roman" w:cs="Times New Roman"/>
          <w:color w:val="000000"/>
        </w:rPr>
        <w:t xml:space="preserve">     </w:t>
      </w:r>
      <w:r w:rsidR="00BE32F7" w:rsidRPr="00CD44F4">
        <w:rPr>
          <w:rFonts w:ascii="Times New Roman" w:hAnsi="Times New Roman" w:cs="Times New Roman"/>
          <w:color w:val="000000"/>
        </w:rPr>
        <w:t>publicznego</w:t>
      </w:r>
      <w:r w:rsidR="00B8360E" w:rsidRPr="00CD44F4">
        <w:rPr>
          <w:rFonts w:ascii="Times New Roman" w:hAnsi="Times New Roman" w:cs="Times New Roman"/>
          <w:color w:val="000000"/>
        </w:rPr>
        <w:t xml:space="preserve">  na</w:t>
      </w:r>
      <w:r w:rsidR="00BE32F7" w:rsidRPr="00CD44F4">
        <w:rPr>
          <w:rFonts w:ascii="Times New Roman" w:hAnsi="Times New Roman" w:cs="Times New Roman"/>
          <w:color w:val="000000"/>
        </w:rPr>
        <w:t xml:space="preserve"> </w:t>
      </w:r>
      <w:r w:rsidR="006E27DC" w:rsidRPr="00CD44F4">
        <w:rPr>
          <w:rFonts w:ascii="Times New Roman" w:hAnsi="Times New Roman" w:cs="Times New Roman"/>
          <w:color w:val="000000"/>
        </w:rPr>
        <w:t xml:space="preserve"> sukcesywną</w:t>
      </w:r>
      <w:r w:rsidR="00B8360E" w:rsidRPr="00CD44F4">
        <w:rPr>
          <w:rFonts w:ascii="Times New Roman" w:hAnsi="Times New Roman" w:cs="Times New Roman"/>
          <w:color w:val="000000"/>
        </w:rPr>
        <w:t xml:space="preserve"> </w:t>
      </w:r>
      <w:r w:rsidR="002C3A1F" w:rsidRPr="00CD44F4">
        <w:rPr>
          <w:rFonts w:ascii="Times New Roman" w:hAnsi="Times New Roman" w:cs="Times New Roman"/>
        </w:rPr>
        <w:t xml:space="preserve"> </w:t>
      </w:r>
      <w:r w:rsidR="006E27DC" w:rsidRPr="00CD44F4">
        <w:rPr>
          <w:rFonts w:ascii="Times New Roman" w:hAnsi="Times New Roman" w:cs="Times New Roman"/>
          <w:color w:val="000000"/>
        </w:rPr>
        <w:t>dostawę sprzętu laboratoryjnego jednorazowego użytku i testów laboratoryjnych na potrzeby Szpitala Na Wyspie Sp. z o.o. z siedzibą w Żarach przy ul. Pszennej.</w:t>
      </w:r>
    </w:p>
    <w:p w:rsidR="002C3A1F" w:rsidRPr="00CD44F4" w:rsidRDefault="002C3A1F" w:rsidP="006E27DC">
      <w:pPr>
        <w:spacing w:after="0" w:line="240" w:lineRule="auto"/>
        <w:jc w:val="both"/>
        <w:rPr>
          <w:rFonts w:ascii="Times New Roman" w:hAnsi="Times New Roman" w:cs="Times New Roman"/>
          <w:color w:val="000000"/>
        </w:rPr>
      </w:pPr>
    </w:p>
    <w:p w:rsidR="00C24D10" w:rsidRPr="00CD44F4" w:rsidRDefault="00476FB1" w:rsidP="00AD3FC9">
      <w:pPr>
        <w:jc w:val="both"/>
        <w:rPr>
          <w:rFonts w:ascii="Times New Roman" w:hAnsi="Times New Roman" w:cs="Times New Roman"/>
          <w:color w:val="000000"/>
        </w:rPr>
      </w:pPr>
      <w:r w:rsidRPr="00CD44F4">
        <w:rPr>
          <w:rFonts w:ascii="Times New Roman" w:hAnsi="Times New Roman" w:cs="Times New Roman"/>
          <w:color w:val="000000"/>
        </w:rPr>
        <w:t>Na podstawie art. 38 ust. 1 ustawy z dnia 29 stycznia 2004 roku Prawo zamówień</w:t>
      </w:r>
      <w:r w:rsidR="00BE32F7" w:rsidRPr="00CD44F4">
        <w:rPr>
          <w:rFonts w:ascii="Times New Roman" w:hAnsi="Times New Roman" w:cs="Times New Roman"/>
          <w:color w:val="000000"/>
        </w:rPr>
        <w:t xml:space="preserve"> publicznych ( t.j. Dz.U. z 2019 roku poz. 1843</w:t>
      </w:r>
      <w:r w:rsidR="002C3A1F" w:rsidRPr="00CD44F4">
        <w:rPr>
          <w:rFonts w:ascii="Times New Roman" w:hAnsi="Times New Roman" w:cs="Times New Roman"/>
          <w:color w:val="000000"/>
        </w:rPr>
        <w:t xml:space="preserve"> ze zm.</w:t>
      </w:r>
      <w:r w:rsidRPr="00CD44F4">
        <w:rPr>
          <w:rFonts w:ascii="Times New Roman" w:hAnsi="Times New Roman" w:cs="Times New Roman"/>
          <w:color w:val="000000"/>
        </w:rPr>
        <w:t>)  w związk</w:t>
      </w:r>
      <w:r w:rsidR="00C04D39" w:rsidRPr="00CD44F4">
        <w:rPr>
          <w:rFonts w:ascii="Times New Roman" w:hAnsi="Times New Roman" w:cs="Times New Roman"/>
          <w:color w:val="000000"/>
        </w:rPr>
        <w:t>u</w:t>
      </w:r>
      <w:r w:rsidR="008E5642" w:rsidRPr="00CD44F4">
        <w:rPr>
          <w:rFonts w:ascii="Times New Roman" w:hAnsi="Times New Roman" w:cs="Times New Roman"/>
          <w:color w:val="000000"/>
        </w:rPr>
        <w:t xml:space="preserve"> otrzymanym wnioskiem Wykonawcy</w:t>
      </w:r>
      <w:r w:rsidRPr="00CD44F4">
        <w:rPr>
          <w:rFonts w:ascii="Times New Roman" w:hAnsi="Times New Roman" w:cs="Times New Roman"/>
          <w:color w:val="000000"/>
        </w:rPr>
        <w:t xml:space="preserve"> o wyjaśnienie treści specyfikacji istotnych </w:t>
      </w:r>
      <w:r w:rsidR="00AC1CAE" w:rsidRPr="00CD44F4">
        <w:rPr>
          <w:rFonts w:ascii="Times New Roman" w:hAnsi="Times New Roman" w:cs="Times New Roman"/>
          <w:color w:val="000000"/>
        </w:rPr>
        <w:t>warunków zamówienia do ww. postę</w:t>
      </w:r>
      <w:r w:rsidRPr="00CD44F4">
        <w:rPr>
          <w:rFonts w:ascii="Times New Roman" w:hAnsi="Times New Roman" w:cs="Times New Roman"/>
          <w:color w:val="000000"/>
        </w:rPr>
        <w:t>powania, Zamawiający wyjaśnia:</w:t>
      </w:r>
    </w:p>
    <w:p w:rsidR="006E27DC" w:rsidRPr="00CD44F4" w:rsidRDefault="006E27DC" w:rsidP="006E27DC">
      <w:pPr>
        <w:pStyle w:val="Akapitzlist"/>
        <w:numPr>
          <w:ilvl w:val="0"/>
          <w:numId w:val="37"/>
        </w:numPr>
        <w:spacing w:line="276" w:lineRule="auto"/>
        <w:ind w:left="284"/>
        <w:contextualSpacing/>
        <w:jc w:val="both"/>
        <w:rPr>
          <w:sz w:val="22"/>
          <w:szCs w:val="22"/>
        </w:rPr>
      </w:pPr>
      <w:r w:rsidRPr="00CD44F4">
        <w:rPr>
          <w:sz w:val="22"/>
          <w:szCs w:val="22"/>
        </w:rPr>
        <w:t>Czy Zamawiający wyrazi zgodę na zawarcie umowy w formie elektronicznej przy wykorzystaniu kwalifikowanego podpisu elektronicznego przez Wykonawcę?</w:t>
      </w:r>
    </w:p>
    <w:p w:rsidR="006E27DC" w:rsidRPr="00CD44F4" w:rsidRDefault="006E27DC" w:rsidP="006E27DC">
      <w:pPr>
        <w:pStyle w:val="NormalnyWeb"/>
        <w:spacing w:before="0" w:beforeAutospacing="0" w:after="0" w:afterAutospacing="0"/>
        <w:ind w:left="284"/>
        <w:jc w:val="both"/>
        <w:rPr>
          <w:b/>
          <w:bCs/>
          <w:sz w:val="22"/>
          <w:szCs w:val="22"/>
        </w:rPr>
      </w:pPr>
      <w:r w:rsidRPr="00CD44F4">
        <w:rPr>
          <w:rFonts w:eastAsiaTheme="minorEastAsia"/>
          <w:b/>
          <w:bCs/>
          <w:color w:val="000000" w:themeColor="text1"/>
          <w:kern w:val="24"/>
          <w:sz w:val="22"/>
          <w:szCs w:val="22"/>
        </w:rPr>
        <w:t>Uzasadnienie:</w:t>
      </w:r>
    </w:p>
    <w:p w:rsidR="006E27DC" w:rsidRPr="00CD44F4" w:rsidRDefault="006E27DC" w:rsidP="006E27D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W obecnej sytuacji epidemii Urząd Zamówień Publicznych zachęca zamawiających 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elektroniczny z podpisem własnoręcznym.</w:t>
      </w:r>
    </w:p>
    <w:p w:rsidR="00124781" w:rsidRPr="00CD44F4" w:rsidRDefault="00124781" w:rsidP="006E27D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124781" w:rsidRPr="00CD44F4" w:rsidRDefault="00124781" w:rsidP="006E27D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Zamawiający nie wyraża zgody.</w:t>
      </w:r>
    </w:p>
    <w:p w:rsidR="0095047C" w:rsidRPr="00CD44F4" w:rsidRDefault="0095047C" w:rsidP="006E27DC">
      <w:pPr>
        <w:pStyle w:val="NormalnyWeb"/>
        <w:spacing w:before="0" w:beforeAutospacing="0" w:after="0" w:afterAutospacing="0"/>
        <w:ind w:left="284"/>
        <w:jc w:val="both"/>
        <w:rPr>
          <w:rFonts w:eastAsiaTheme="minorEastAsia"/>
          <w:color w:val="000000" w:themeColor="text1"/>
          <w:kern w:val="24"/>
          <w:sz w:val="22"/>
          <w:szCs w:val="22"/>
        </w:rPr>
      </w:pPr>
    </w:p>
    <w:p w:rsidR="006E27DC" w:rsidRPr="00CD44F4" w:rsidRDefault="006E27DC" w:rsidP="006E27DC">
      <w:pPr>
        <w:pStyle w:val="NormalnyWeb"/>
        <w:numPr>
          <w:ilvl w:val="0"/>
          <w:numId w:val="37"/>
        </w:numPr>
        <w:spacing w:before="0" w:beforeAutospacing="0" w:after="0" w:afterAutospacing="0"/>
        <w:ind w:left="284"/>
        <w:jc w:val="both"/>
        <w:rPr>
          <w:sz w:val="22"/>
          <w:szCs w:val="22"/>
        </w:rPr>
      </w:pPr>
      <w:r w:rsidRPr="00CD44F4">
        <w:rPr>
          <w:rFonts w:eastAsiaTheme="minorEastAsia"/>
          <w:color w:val="000000" w:themeColor="text1"/>
          <w:kern w:val="24"/>
          <w:sz w:val="22"/>
          <w:szCs w:val="22"/>
        </w:rPr>
        <w:t>Zwracamy się z prośbą o modyfikację zapisów § 6 w taki sposób, aby wysokość kary umownej naliczana była od wartości netto a nie brutto.</w:t>
      </w:r>
    </w:p>
    <w:p w:rsidR="006E27DC" w:rsidRPr="00CD44F4" w:rsidRDefault="006E27DC" w:rsidP="006E27D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b/>
          <w:bCs/>
          <w:color w:val="000000" w:themeColor="text1"/>
          <w:kern w:val="24"/>
          <w:sz w:val="22"/>
          <w:szCs w:val="22"/>
        </w:rPr>
        <w:t>Uzasadnienie</w:t>
      </w:r>
      <w:r w:rsidRPr="00CD44F4">
        <w:rPr>
          <w:rFonts w:eastAsiaTheme="minorEastAsia"/>
          <w:color w:val="000000" w:themeColor="text1"/>
          <w:kern w:val="24"/>
          <w:sz w:val="22"/>
          <w:szCs w:val="22"/>
        </w:rPr>
        <w:t>:</w:t>
      </w:r>
    </w:p>
    <w:p w:rsidR="006E27DC" w:rsidRPr="00CD44F4" w:rsidRDefault="006E27DC" w:rsidP="006E27D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124781" w:rsidRPr="00CD44F4" w:rsidRDefault="00124781" w:rsidP="00124781">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124781" w:rsidRPr="00CD44F4" w:rsidRDefault="00124781" w:rsidP="006E27D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Zapisy§ 6 projektu umowy pozostają bez zmian.</w:t>
      </w:r>
    </w:p>
    <w:p w:rsidR="0095047C" w:rsidRPr="00CD44F4" w:rsidRDefault="0095047C" w:rsidP="006E27DC">
      <w:pPr>
        <w:pStyle w:val="NormalnyWeb"/>
        <w:spacing w:before="0" w:beforeAutospacing="0" w:after="0" w:afterAutospacing="0"/>
        <w:ind w:left="284"/>
        <w:jc w:val="both"/>
        <w:rPr>
          <w:rFonts w:eastAsiaTheme="minorEastAsia"/>
          <w:color w:val="000000" w:themeColor="text1"/>
          <w:kern w:val="24"/>
          <w:sz w:val="22"/>
          <w:szCs w:val="22"/>
        </w:rPr>
      </w:pPr>
    </w:p>
    <w:p w:rsidR="006E27DC" w:rsidRPr="00CD44F4" w:rsidRDefault="006E27DC" w:rsidP="006E27DC">
      <w:pPr>
        <w:pStyle w:val="NormalnyWeb"/>
        <w:numPr>
          <w:ilvl w:val="0"/>
          <w:numId w:val="37"/>
        </w:numPr>
        <w:spacing w:before="0" w:beforeAutospacing="0" w:after="0" w:afterAutospacing="0"/>
        <w:ind w:left="284"/>
        <w:jc w:val="both"/>
        <w:rPr>
          <w:sz w:val="22"/>
          <w:szCs w:val="22"/>
        </w:rPr>
      </w:pPr>
      <w:r w:rsidRPr="00CD44F4">
        <w:rPr>
          <w:rFonts w:eastAsiaTheme="minorEastAsia"/>
          <w:color w:val="000000" w:themeColor="text1"/>
          <w:kern w:val="24"/>
          <w:sz w:val="22"/>
          <w:szCs w:val="22"/>
        </w:rPr>
        <w:t>Czy Zamawiający dopuści zmianę okreś</w:t>
      </w:r>
      <w:r w:rsidR="00CD44F4" w:rsidRPr="00CD44F4">
        <w:rPr>
          <w:rFonts w:eastAsiaTheme="minorEastAsia"/>
          <w:color w:val="000000" w:themeColor="text1"/>
          <w:kern w:val="24"/>
          <w:sz w:val="22"/>
          <w:szCs w:val="22"/>
        </w:rPr>
        <w:t>lenia "opóźnienie" na "zwłoka"?</w:t>
      </w:r>
    </w:p>
    <w:p w:rsidR="006E27DC" w:rsidRPr="00CD44F4" w:rsidRDefault="006E27DC" w:rsidP="006E27DC">
      <w:pPr>
        <w:pStyle w:val="NormalnyWeb"/>
        <w:spacing w:before="0" w:beforeAutospacing="0" w:after="0" w:afterAutospacing="0"/>
        <w:ind w:left="284"/>
        <w:jc w:val="both"/>
        <w:rPr>
          <w:rFonts w:eastAsiaTheme="minorEastAsia"/>
          <w:b/>
          <w:bCs/>
          <w:color w:val="000000" w:themeColor="text1"/>
          <w:kern w:val="24"/>
          <w:sz w:val="22"/>
          <w:szCs w:val="22"/>
        </w:rPr>
      </w:pPr>
      <w:r w:rsidRPr="00CD44F4">
        <w:rPr>
          <w:rFonts w:eastAsiaTheme="minorEastAsia"/>
          <w:b/>
          <w:bCs/>
          <w:color w:val="000000" w:themeColor="text1"/>
          <w:kern w:val="24"/>
          <w:sz w:val="22"/>
          <w:szCs w:val="22"/>
        </w:rPr>
        <w:t xml:space="preserve">Uzasadnienie: </w:t>
      </w:r>
    </w:p>
    <w:p w:rsidR="006E27DC" w:rsidRPr="00CD44F4" w:rsidRDefault="006E27DC" w:rsidP="006E27D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Terminy „opóźnienie” i „zwłoka” mają walor prawny, przy czym „zwłoka” oznacza opóźnienie zawinione. W sytuacji objętej niniejszą umową dowodzenie winy Wykonawcy przez Zamawiającego byłoby niecelowe a po części niemożliwe. Zwracamy uwagę, iż Wykonawca, realizując przedmiot umowy, ponosi zwykłe ryzyko biznesowe prowadzonej przez siebie działalności.</w:t>
      </w:r>
    </w:p>
    <w:p w:rsidR="00124781" w:rsidRPr="00CD44F4" w:rsidRDefault="00124781" w:rsidP="00124781">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124781" w:rsidRPr="00CD44F4" w:rsidRDefault="00124781" w:rsidP="00124781">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Zamawiający nie dopuszcza zmiany określenia "opóźnienie" na "zwłoka".</w:t>
      </w:r>
    </w:p>
    <w:p w:rsidR="0095047C" w:rsidRPr="00CD44F4" w:rsidRDefault="0095047C" w:rsidP="00124781">
      <w:pPr>
        <w:pStyle w:val="NormalnyWeb"/>
        <w:spacing w:before="0" w:beforeAutospacing="0" w:after="0" w:afterAutospacing="0"/>
        <w:ind w:left="284"/>
        <w:jc w:val="both"/>
        <w:rPr>
          <w:rFonts w:eastAsiaTheme="minorEastAsia"/>
          <w:color w:val="000000" w:themeColor="text1"/>
          <w:kern w:val="24"/>
          <w:sz w:val="22"/>
          <w:szCs w:val="22"/>
        </w:rPr>
      </w:pPr>
    </w:p>
    <w:p w:rsidR="006E27DC" w:rsidRPr="00CD44F4" w:rsidRDefault="006E27DC" w:rsidP="006E27DC">
      <w:pPr>
        <w:pStyle w:val="NormalnyWeb"/>
        <w:numPr>
          <w:ilvl w:val="0"/>
          <w:numId w:val="37"/>
        </w:numPr>
        <w:spacing w:before="0" w:beforeAutospacing="0" w:after="0" w:afterAutospacing="0"/>
        <w:ind w:left="284"/>
        <w:jc w:val="both"/>
        <w:rPr>
          <w:sz w:val="22"/>
          <w:szCs w:val="22"/>
        </w:rPr>
      </w:pPr>
      <w:r w:rsidRPr="00CD44F4">
        <w:rPr>
          <w:rFonts w:eastAsiaTheme="minorEastAsia"/>
          <w:kern w:val="24"/>
          <w:sz w:val="22"/>
          <w:szCs w:val="22"/>
        </w:rPr>
        <w:t>Prosimy o modyfikację § 3 Umowy poprzez dopisanie : „Dostawa odczynników  na koszt Wykonawcy przy czym wartość pojedynczej dostawy nie może być mniejsza niż 150,00 zł netto”</w:t>
      </w:r>
    </w:p>
    <w:p w:rsidR="006E27DC" w:rsidRPr="00CD44F4" w:rsidRDefault="006E27DC" w:rsidP="006E27DC">
      <w:pPr>
        <w:pStyle w:val="NormalnyWeb"/>
        <w:spacing w:before="0" w:beforeAutospacing="0" w:after="0" w:afterAutospacing="0"/>
        <w:ind w:left="284"/>
        <w:jc w:val="both"/>
        <w:rPr>
          <w:b/>
          <w:bCs/>
          <w:sz w:val="22"/>
          <w:szCs w:val="22"/>
        </w:rPr>
      </w:pPr>
      <w:r w:rsidRPr="00CD44F4">
        <w:rPr>
          <w:rFonts w:eastAsiaTheme="minorEastAsia"/>
          <w:b/>
          <w:bCs/>
          <w:color w:val="000000" w:themeColor="text1"/>
          <w:kern w:val="24"/>
          <w:sz w:val="22"/>
          <w:szCs w:val="22"/>
        </w:rPr>
        <w:t>Uzasadnienie:</w:t>
      </w:r>
    </w:p>
    <w:p w:rsidR="006E27DC" w:rsidRPr="00CD44F4" w:rsidRDefault="006E27DC" w:rsidP="006E27D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124781" w:rsidRPr="00CD44F4" w:rsidRDefault="00124781" w:rsidP="00124781">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124781" w:rsidRPr="00CD44F4" w:rsidRDefault="00124781" w:rsidP="006E27DC">
      <w:pPr>
        <w:pStyle w:val="NormalnyWeb"/>
        <w:spacing w:before="0" w:beforeAutospacing="0" w:after="0" w:afterAutospacing="0"/>
        <w:ind w:left="284"/>
        <w:jc w:val="both"/>
        <w:rPr>
          <w:rFonts w:eastAsiaTheme="minorEastAsia"/>
          <w:kern w:val="24"/>
          <w:sz w:val="22"/>
          <w:szCs w:val="22"/>
        </w:rPr>
      </w:pPr>
      <w:r w:rsidRPr="00CD44F4">
        <w:rPr>
          <w:rFonts w:eastAsiaTheme="minorEastAsia"/>
          <w:color w:val="000000" w:themeColor="text1"/>
          <w:kern w:val="24"/>
          <w:sz w:val="22"/>
          <w:szCs w:val="22"/>
        </w:rPr>
        <w:t xml:space="preserve">Zapis </w:t>
      </w:r>
      <w:r w:rsidRPr="00CD44F4">
        <w:rPr>
          <w:rFonts w:eastAsiaTheme="minorEastAsia"/>
          <w:kern w:val="24"/>
          <w:sz w:val="22"/>
          <w:szCs w:val="22"/>
        </w:rPr>
        <w:t>§ 3 Projektu  Umowy pozostaje bez zmian.</w:t>
      </w:r>
    </w:p>
    <w:p w:rsidR="0095047C" w:rsidRPr="00CD44F4" w:rsidRDefault="0095047C" w:rsidP="006E27DC">
      <w:pPr>
        <w:pStyle w:val="NormalnyWeb"/>
        <w:spacing w:before="0" w:beforeAutospacing="0" w:after="0" w:afterAutospacing="0"/>
        <w:ind w:left="284"/>
        <w:jc w:val="both"/>
        <w:rPr>
          <w:rFonts w:eastAsiaTheme="minorEastAsia"/>
          <w:color w:val="000000" w:themeColor="text1"/>
          <w:kern w:val="24"/>
          <w:sz w:val="22"/>
          <w:szCs w:val="22"/>
        </w:rPr>
      </w:pPr>
    </w:p>
    <w:p w:rsidR="006E27DC" w:rsidRPr="00CD44F4" w:rsidRDefault="006E27DC" w:rsidP="006E27DC">
      <w:pPr>
        <w:pStyle w:val="NormalnyWeb"/>
        <w:numPr>
          <w:ilvl w:val="0"/>
          <w:numId w:val="37"/>
        </w:numPr>
        <w:spacing w:before="0" w:beforeAutospacing="0" w:after="0" w:afterAutospacing="0"/>
        <w:ind w:left="284"/>
        <w:jc w:val="both"/>
        <w:rPr>
          <w:sz w:val="22"/>
          <w:szCs w:val="22"/>
        </w:rPr>
      </w:pPr>
      <w:r w:rsidRPr="00CD44F4">
        <w:rPr>
          <w:rFonts w:eastAsiaTheme="minorEastAsia"/>
          <w:color w:val="000000" w:themeColor="text1"/>
          <w:kern w:val="24"/>
          <w:sz w:val="22"/>
          <w:szCs w:val="22"/>
        </w:rPr>
        <w:lastRenderedPageBreak/>
        <w:t>Czy Zamawiający może zagwarantować realizację przedmiotu zamówienia na poziomie nie mniejszym niż 80% ilości wyszczególnionych w ofercie?</w:t>
      </w:r>
    </w:p>
    <w:p w:rsidR="006E27DC" w:rsidRPr="00CD44F4" w:rsidRDefault="006E27DC" w:rsidP="006E27DC">
      <w:pPr>
        <w:pStyle w:val="NormalnyWeb"/>
        <w:spacing w:before="0" w:beforeAutospacing="0" w:after="0" w:afterAutospacing="0"/>
        <w:ind w:left="284"/>
        <w:jc w:val="both"/>
        <w:rPr>
          <w:b/>
          <w:bCs/>
          <w:sz w:val="22"/>
          <w:szCs w:val="22"/>
        </w:rPr>
      </w:pPr>
      <w:r w:rsidRPr="00CD44F4">
        <w:rPr>
          <w:rFonts w:eastAsiaTheme="minorEastAsia"/>
          <w:b/>
          <w:bCs/>
          <w:color w:val="000000" w:themeColor="text1"/>
          <w:kern w:val="24"/>
          <w:sz w:val="22"/>
          <w:szCs w:val="22"/>
        </w:rPr>
        <w:t>Uzasadnienie:</w:t>
      </w:r>
    </w:p>
    <w:p w:rsidR="006E27DC" w:rsidRPr="00CD44F4" w:rsidRDefault="006E27DC" w:rsidP="006E27D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Pozytywna odpowiedź na powyższe pytanie ma istotne znaczenie dla odpowiedniej kalkulacji ofertowej ceny. Zgodnie z poglądem Krajowej Izby Odwoławczej  wyrażonym min. w wyroku z dnia 18 czerwca 2010 roku KIO 1087/10 art. 29 ust. 1 ustawy Prawo Zamówień Publicznych wynika obowiązek dokładnego określenia przez Zamawiającego ilości zamawianych produktów; zamawiający nie jest zwolniony z tego obowiązku nawet , jeżeli nie jest w stanie przewidzieć dokładnych ilości zamawianych produktów. W wyroku z dnia 7 maja 2014 roku KIO 809/14 Krajowa Izba Odwoławcza stwierdziła , że „nie można zaakceptować postanowień umowy  dających zamawiającemu całkowitą , nieograniczona pod względem ilościowym i pozostającą poza wszelką kontrolą dowolność w podejmowaniu decyzji o zmniejszeniu zakresu dostaw będących przedmiotem zamówienia”.</w:t>
      </w:r>
    </w:p>
    <w:p w:rsidR="00124781" w:rsidRPr="00CD44F4" w:rsidRDefault="00124781" w:rsidP="00124781">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124781" w:rsidRPr="00CD44F4" w:rsidRDefault="00D15882" w:rsidP="00D15882">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Tak</w:t>
      </w:r>
      <w:r w:rsidR="0095047C" w:rsidRPr="00CD44F4">
        <w:rPr>
          <w:rFonts w:eastAsiaTheme="minorEastAsia"/>
          <w:color w:val="000000" w:themeColor="text1"/>
          <w:kern w:val="24"/>
          <w:sz w:val="22"/>
          <w:szCs w:val="22"/>
        </w:rPr>
        <w:t>.</w:t>
      </w:r>
    </w:p>
    <w:p w:rsidR="0095047C" w:rsidRPr="00CD44F4" w:rsidRDefault="0095047C" w:rsidP="00D15882">
      <w:pPr>
        <w:pStyle w:val="NormalnyWeb"/>
        <w:spacing w:before="0" w:beforeAutospacing="0" w:after="0" w:afterAutospacing="0"/>
        <w:ind w:left="284"/>
        <w:jc w:val="both"/>
        <w:rPr>
          <w:rFonts w:eastAsiaTheme="minorEastAsia"/>
          <w:color w:val="000000" w:themeColor="text1"/>
          <w:kern w:val="24"/>
          <w:sz w:val="22"/>
          <w:szCs w:val="22"/>
        </w:rPr>
      </w:pPr>
    </w:p>
    <w:p w:rsidR="006E27DC" w:rsidRPr="00CD44F4" w:rsidRDefault="006E27DC" w:rsidP="006E27DC">
      <w:pPr>
        <w:pStyle w:val="Akapitzlist"/>
        <w:numPr>
          <w:ilvl w:val="0"/>
          <w:numId w:val="37"/>
        </w:numPr>
        <w:autoSpaceDE w:val="0"/>
        <w:autoSpaceDN w:val="0"/>
        <w:adjustRightInd w:val="0"/>
        <w:ind w:left="284" w:hanging="357"/>
        <w:contextualSpacing/>
        <w:jc w:val="both"/>
        <w:rPr>
          <w:rFonts w:eastAsiaTheme="minorHAnsi"/>
          <w:bCs/>
          <w:color w:val="000000" w:themeColor="text1"/>
          <w:sz w:val="22"/>
          <w:szCs w:val="22"/>
        </w:rPr>
      </w:pPr>
      <w:r w:rsidRPr="00CD44F4">
        <w:rPr>
          <w:bCs/>
          <w:color w:val="000000" w:themeColor="text1"/>
          <w:sz w:val="22"/>
          <w:szCs w:val="22"/>
        </w:rPr>
        <w:t>Czy Zamawiający dopuści zmianę stawki VAT dla produktu w przypadku uzasadnionej przez producenta zmiany klasyfikacji wyrobu i możliwości zastosowania uprzywilejowanej stawki VAT, zgodnie z zapisami Ustawy o VAT?</w:t>
      </w:r>
    </w:p>
    <w:p w:rsidR="00D15882" w:rsidRPr="00CD44F4" w:rsidRDefault="00D15882" w:rsidP="0095047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D15882" w:rsidRPr="00CD44F4" w:rsidRDefault="00D15882" w:rsidP="00D15882">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 xml:space="preserve">     Tak</w:t>
      </w:r>
      <w:r w:rsidR="0095047C" w:rsidRPr="00CD44F4">
        <w:rPr>
          <w:rFonts w:eastAsiaTheme="minorEastAsia"/>
          <w:color w:val="000000" w:themeColor="text1"/>
          <w:kern w:val="24"/>
          <w:sz w:val="22"/>
          <w:szCs w:val="22"/>
        </w:rPr>
        <w:t>.</w:t>
      </w:r>
    </w:p>
    <w:p w:rsidR="0095047C" w:rsidRPr="00CD44F4" w:rsidRDefault="0095047C" w:rsidP="00D15882">
      <w:pPr>
        <w:pStyle w:val="NormalnyWeb"/>
        <w:spacing w:before="0" w:beforeAutospacing="0" w:after="0" w:afterAutospacing="0"/>
        <w:jc w:val="both"/>
        <w:rPr>
          <w:rFonts w:eastAsiaTheme="minorEastAsia"/>
          <w:color w:val="000000" w:themeColor="text1"/>
          <w:kern w:val="24"/>
          <w:sz w:val="22"/>
          <w:szCs w:val="22"/>
        </w:rPr>
      </w:pPr>
    </w:p>
    <w:p w:rsidR="006E27DC" w:rsidRPr="00CD44F4" w:rsidRDefault="006E27DC" w:rsidP="006E27DC">
      <w:pPr>
        <w:pStyle w:val="Akapitzlist"/>
        <w:numPr>
          <w:ilvl w:val="0"/>
          <w:numId w:val="37"/>
        </w:numPr>
        <w:autoSpaceDE w:val="0"/>
        <w:autoSpaceDN w:val="0"/>
        <w:adjustRightInd w:val="0"/>
        <w:ind w:left="284" w:hanging="357"/>
        <w:contextualSpacing/>
        <w:jc w:val="both"/>
        <w:rPr>
          <w:bCs/>
          <w:color w:val="000000" w:themeColor="text1"/>
          <w:sz w:val="22"/>
          <w:szCs w:val="22"/>
        </w:rPr>
      </w:pPr>
      <w:r w:rsidRPr="00CD44F4">
        <w:rPr>
          <w:bCs/>
          <w:color w:val="000000" w:themeColor="text1"/>
          <w:sz w:val="22"/>
          <w:szCs w:val="22"/>
        </w:rPr>
        <w:t>Czy Zamawiający dopuści zmianę stawki VAT w przypadku uzasadnionej przez producenta zmiany klasyfikacji wyrobu i braku możliwości dalszego stosowania uprzywilejowanej stawki VAT, zgodnie z zapisami Ustawy o VAT, z jednoczesnym podwyższeniem ceny jednostkowej brutto?</w:t>
      </w:r>
    </w:p>
    <w:p w:rsidR="00D15882" w:rsidRPr="00CD44F4" w:rsidRDefault="00D15882" w:rsidP="00D15882">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D15882" w:rsidRPr="00CD44F4" w:rsidRDefault="00D15882" w:rsidP="00D15882">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 xml:space="preserve">     Tak</w:t>
      </w:r>
      <w:r w:rsidR="0095047C" w:rsidRPr="00CD44F4">
        <w:rPr>
          <w:rFonts w:eastAsiaTheme="minorEastAsia"/>
          <w:color w:val="000000" w:themeColor="text1"/>
          <w:kern w:val="24"/>
          <w:sz w:val="22"/>
          <w:szCs w:val="22"/>
        </w:rPr>
        <w:t>.</w:t>
      </w:r>
    </w:p>
    <w:p w:rsidR="0095047C" w:rsidRPr="00CD44F4" w:rsidRDefault="0095047C" w:rsidP="00D15882">
      <w:pPr>
        <w:pStyle w:val="NormalnyWeb"/>
        <w:spacing w:before="0" w:beforeAutospacing="0" w:after="0" w:afterAutospacing="0"/>
        <w:jc w:val="both"/>
        <w:rPr>
          <w:rFonts w:eastAsiaTheme="minorEastAsia"/>
          <w:color w:val="000000" w:themeColor="text1"/>
          <w:kern w:val="24"/>
          <w:sz w:val="22"/>
          <w:szCs w:val="22"/>
        </w:rPr>
      </w:pPr>
    </w:p>
    <w:p w:rsidR="006E27DC" w:rsidRPr="00CD44F4" w:rsidRDefault="006E27DC" w:rsidP="006E27DC">
      <w:pPr>
        <w:pStyle w:val="Akapitzlist"/>
        <w:numPr>
          <w:ilvl w:val="0"/>
          <w:numId w:val="37"/>
        </w:numPr>
        <w:autoSpaceDE w:val="0"/>
        <w:autoSpaceDN w:val="0"/>
        <w:adjustRightInd w:val="0"/>
        <w:ind w:left="284" w:right="-2"/>
        <w:contextualSpacing/>
        <w:jc w:val="both"/>
        <w:rPr>
          <w:bCs/>
          <w:sz w:val="22"/>
          <w:szCs w:val="22"/>
        </w:rPr>
      </w:pPr>
      <w:r w:rsidRPr="00CD44F4">
        <w:rPr>
          <w:color w:val="000000"/>
          <w:sz w:val="22"/>
          <w:szCs w:val="22"/>
        </w:rPr>
        <w:t>Czy Zamawiający wyrazi zgodę na dodanie w projekcie umowy zapisu, że zmiany umowy mogą nastąpić również w przypadku, gdy dotyczą poprawienia błędów i oczywistych omyłek słownych, literowych, liczbowych, numeracji jednostek redakcyjnych lub uzupełnień treści nie powodujących zmiany celu i istoty umowy?</w:t>
      </w:r>
    </w:p>
    <w:p w:rsidR="006E27DC" w:rsidRPr="00CD44F4" w:rsidRDefault="006E27DC" w:rsidP="006E27DC">
      <w:pPr>
        <w:pStyle w:val="Akapitzlist"/>
        <w:autoSpaceDE w:val="0"/>
        <w:autoSpaceDN w:val="0"/>
        <w:adjustRightInd w:val="0"/>
        <w:ind w:left="284" w:right="-2"/>
        <w:jc w:val="both"/>
        <w:rPr>
          <w:b/>
          <w:bCs/>
          <w:color w:val="000000"/>
          <w:sz w:val="22"/>
          <w:szCs w:val="22"/>
        </w:rPr>
      </w:pPr>
      <w:r w:rsidRPr="00CD44F4">
        <w:rPr>
          <w:b/>
          <w:bCs/>
          <w:color w:val="000000"/>
          <w:sz w:val="22"/>
          <w:szCs w:val="22"/>
        </w:rPr>
        <w:t>Uzasadnienie:</w:t>
      </w:r>
    </w:p>
    <w:p w:rsidR="006E27DC" w:rsidRPr="00CD44F4" w:rsidRDefault="006E27DC" w:rsidP="006E27DC">
      <w:pPr>
        <w:pStyle w:val="Akapitzlist"/>
        <w:autoSpaceDE w:val="0"/>
        <w:autoSpaceDN w:val="0"/>
        <w:adjustRightInd w:val="0"/>
        <w:ind w:left="284" w:right="-2"/>
        <w:jc w:val="both"/>
        <w:rPr>
          <w:color w:val="000000"/>
          <w:sz w:val="22"/>
          <w:szCs w:val="22"/>
        </w:rPr>
      </w:pPr>
      <w:r w:rsidRPr="00CD44F4">
        <w:rPr>
          <w:color w:val="000000"/>
          <w:sz w:val="22"/>
          <w:szCs w:val="22"/>
        </w:rPr>
        <w:t>Zezwoli to Zamawiającemu na dokonanie aneksowania umowy bez podejrzenia naruszenia ustawy Pzp, w związku z tym , iż Zamawiający przewidział takowy wariant już na etapie uruchomienia procedury przetargowej.</w:t>
      </w:r>
    </w:p>
    <w:p w:rsidR="00D15882" w:rsidRPr="00CD44F4" w:rsidRDefault="00D15882" w:rsidP="00D15882">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 xml:space="preserve">     Wyjaśnienie</w:t>
      </w:r>
      <w:r w:rsidR="0095047C" w:rsidRPr="00CD44F4">
        <w:rPr>
          <w:rFonts w:eastAsiaTheme="minorEastAsia"/>
          <w:color w:val="000000" w:themeColor="text1"/>
          <w:kern w:val="24"/>
          <w:sz w:val="22"/>
          <w:szCs w:val="22"/>
        </w:rPr>
        <w:t>:</w:t>
      </w:r>
    </w:p>
    <w:p w:rsidR="00D15882" w:rsidRPr="00CD44F4" w:rsidRDefault="00D15882" w:rsidP="00D15882">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 xml:space="preserve">     Zapisy § 9 Projektu Umowy pozostają bez zmian</w:t>
      </w:r>
      <w:r w:rsidR="0095047C" w:rsidRPr="00CD44F4">
        <w:rPr>
          <w:rFonts w:eastAsiaTheme="minorEastAsia"/>
          <w:color w:val="000000" w:themeColor="text1"/>
          <w:kern w:val="24"/>
          <w:sz w:val="22"/>
          <w:szCs w:val="22"/>
        </w:rPr>
        <w:t>.</w:t>
      </w:r>
    </w:p>
    <w:p w:rsidR="00D15882" w:rsidRPr="00CD44F4" w:rsidRDefault="00D15882" w:rsidP="006E27DC">
      <w:pPr>
        <w:pStyle w:val="Akapitzlist"/>
        <w:autoSpaceDE w:val="0"/>
        <w:autoSpaceDN w:val="0"/>
        <w:adjustRightInd w:val="0"/>
        <w:ind w:left="284" w:right="-2"/>
        <w:jc w:val="both"/>
        <w:rPr>
          <w:color w:val="000000"/>
          <w:sz w:val="22"/>
          <w:szCs w:val="22"/>
        </w:rPr>
      </w:pPr>
    </w:p>
    <w:p w:rsidR="006E27DC" w:rsidRPr="00CD44F4" w:rsidRDefault="006E27DC" w:rsidP="006E27DC">
      <w:pPr>
        <w:pStyle w:val="Akapitzlist"/>
        <w:numPr>
          <w:ilvl w:val="0"/>
          <w:numId w:val="37"/>
        </w:numPr>
        <w:autoSpaceDE w:val="0"/>
        <w:autoSpaceDN w:val="0"/>
        <w:adjustRightInd w:val="0"/>
        <w:ind w:left="284" w:right="-2"/>
        <w:contextualSpacing/>
        <w:jc w:val="both"/>
        <w:rPr>
          <w:bCs/>
          <w:sz w:val="22"/>
          <w:szCs w:val="22"/>
        </w:rPr>
      </w:pPr>
      <w:r w:rsidRPr="00CD44F4">
        <w:rPr>
          <w:bCs/>
          <w:color w:val="000000" w:themeColor="text1"/>
          <w:sz w:val="22"/>
          <w:szCs w:val="22"/>
        </w:rPr>
        <w:t>Czy Zamawiający dopuści aneksowanie ze względu na zamianę oferowanego produktu na produkt równoważny w przypadku zmiany produktu lub producenta sprzętu?</w:t>
      </w:r>
    </w:p>
    <w:p w:rsidR="00D15882" w:rsidRPr="00CD44F4" w:rsidRDefault="00D15882" w:rsidP="0095047C">
      <w:pPr>
        <w:pStyle w:val="NormalnyWeb"/>
        <w:spacing w:before="0" w:beforeAutospacing="0" w:after="0" w:afterAutospacing="0"/>
        <w:ind w:left="284"/>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D15882" w:rsidRPr="00CD44F4" w:rsidRDefault="00D15882" w:rsidP="00D15882">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 xml:space="preserve">     Tak</w:t>
      </w:r>
      <w:r w:rsidR="0095047C" w:rsidRPr="00CD44F4">
        <w:rPr>
          <w:rFonts w:eastAsiaTheme="minorEastAsia"/>
          <w:color w:val="000000" w:themeColor="text1"/>
          <w:kern w:val="24"/>
          <w:sz w:val="22"/>
          <w:szCs w:val="22"/>
        </w:rPr>
        <w:t>.</w:t>
      </w:r>
    </w:p>
    <w:p w:rsidR="00D15882" w:rsidRPr="00CD44F4" w:rsidRDefault="00D15882" w:rsidP="00D15882">
      <w:pPr>
        <w:pStyle w:val="Akapitzlist"/>
        <w:autoSpaceDE w:val="0"/>
        <w:autoSpaceDN w:val="0"/>
        <w:adjustRightInd w:val="0"/>
        <w:ind w:left="284" w:right="-2"/>
        <w:contextualSpacing/>
        <w:jc w:val="both"/>
        <w:rPr>
          <w:bCs/>
          <w:sz w:val="22"/>
          <w:szCs w:val="22"/>
        </w:rPr>
      </w:pPr>
    </w:p>
    <w:p w:rsidR="006E27DC" w:rsidRPr="00CD44F4" w:rsidRDefault="006E27DC" w:rsidP="006E27DC">
      <w:pPr>
        <w:pStyle w:val="Akapitzlist"/>
        <w:numPr>
          <w:ilvl w:val="0"/>
          <w:numId w:val="37"/>
        </w:numPr>
        <w:autoSpaceDE w:val="0"/>
        <w:autoSpaceDN w:val="0"/>
        <w:adjustRightInd w:val="0"/>
        <w:ind w:left="284" w:right="-2"/>
        <w:contextualSpacing/>
        <w:jc w:val="both"/>
        <w:rPr>
          <w:bCs/>
          <w:sz w:val="22"/>
          <w:szCs w:val="22"/>
        </w:rPr>
      </w:pPr>
      <w:r w:rsidRPr="00CD44F4">
        <w:rPr>
          <w:bCs/>
          <w:color w:val="000000" w:themeColor="text1"/>
          <w:sz w:val="22"/>
          <w:szCs w:val="22"/>
        </w:rPr>
        <w:t>Czy Zamawiający dopuści, po każdorazowej konsultacji z Zamawiającym w razie problemów z dostawą związaną z obecną sytuacją tj., opóźnienia w dostawach wynikające z sił wyższych – tj. zagrożenie Koronawirusem -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termin dostaw jest wydłużony, trwają wydłużone kontrole w zakresie dostarczanych produktów od Producentów/ Dostawców? W przypadku innego sposobu pakowania (konfekcji), cena za opakowanie zbiorcze oferowanego zamiennika zostałaby przeliczona w ten sposób, że cena za sztukę lub oznaczenie zamiennika byłaby równa cenie za sztukę lub oznaczenie produktu znajdującego się danej pozycji umowy.</w:t>
      </w:r>
    </w:p>
    <w:p w:rsidR="006E27DC" w:rsidRPr="00CD44F4" w:rsidRDefault="006E27DC" w:rsidP="006E27DC">
      <w:pPr>
        <w:autoSpaceDE w:val="0"/>
        <w:autoSpaceDN w:val="0"/>
        <w:adjustRightInd w:val="0"/>
        <w:spacing w:after="0" w:line="240" w:lineRule="auto"/>
        <w:ind w:left="284"/>
        <w:jc w:val="both"/>
        <w:rPr>
          <w:rFonts w:ascii="Times New Roman" w:hAnsi="Times New Roman" w:cs="Times New Roman"/>
          <w:bCs/>
        </w:rPr>
      </w:pPr>
      <w:r w:rsidRPr="00CD44F4">
        <w:rPr>
          <w:rFonts w:ascii="Times New Roman" w:hAnsi="Times New Roman" w:cs="Times New Roman"/>
          <w:bCs/>
        </w:rPr>
        <w:t xml:space="preserve"> </w:t>
      </w:r>
      <w:r w:rsidRPr="00CD44F4">
        <w:rPr>
          <w:rFonts w:ascii="Times New Roman" w:hAnsi="Times New Roman" w:cs="Times New Roman"/>
          <w:b/>
        </w:rPr>
        <w:t>Uzasadnienie:</w:t>
      </w:r>
      <w:r w:rsidRPr="00CD44F4">
        <w:rPr>
          <w:rFonts w:ascii="Times New Roman" w:hAnsi="Times New Roman" w:cs="Times New Roman"/>
          <w:bCs/>
        </w:rPr>
        <w:t xml:space="preserve"> </w:t>
      </w:r>
    </w:p>
    <w:p w:rsidR="006E27DC" w:rsidRPr="00CD44F4" w:rsidRDefault="006E27DC" w:rsidP="006E27DC">
      <w:pPr>
        <w:autoSpaceDE w:val="0"/>
        <w:autoSpaceDN w:val="0"/>
        <w:adjustRightInd w:val="0"/>
        <w:spacing w:after="0" w:line="240" w:lineRule="auto"/>
        <w:ind w:left="284"/>
        <w:jc w:val="both"/>
        <w:rPr>
          <w:rFonts w:ascii="Times New Roman" w:hAnsi="Times New Roman" w:cs="Times New Roman"/>
          <w:bCs/>
        </w:rPr>
      </w:pPr>
      <w:r w:rsidRPr="00CD44F4">
        <w:rPr>
          <w:rFonts w:ascii="Times New Roman" w:hAnsi="Times New Roman" w:cs="Times New Roman"/>
          <w:bCs/>
        </w:rPr>
        <w:t>Wprowadzenie niniejszego zapisu pozwoli zarówno na zabezpieczenie ciągłości procesu diagnostycznego i uchroni, zarówno Zamawiającego oraz Wykonawcę przed nieoczekiwanymi oraz niezależnymi od nich skutkami wypadków losowych, do których mogą należeć: czasowa awaria linii produkcyjnej u producenta, czasowe wycofanie produktu przez producenta brak dostępności surowców, niekorzystne zmiany makroekonomiczne czy wpływ klęsk żywiołowych.</w:t>
      </w:r>
    </w:p>
    <w:p w:rsidR="00D15882" w:rsidRPr="00CD44F4" w:rsidRDefault="00D15882" w:rsidP="00D15882">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 xml:space="preserve">     Wyjaśnienie</w:t>
      </w:r>
      <w:r w:rsidR="0095047C" w:rsidRPr="00CD44F4">
        <w:rPr>
          <w:rFonts w:eastAsiaTheme="minorEastAsia"/>
          <w:color w:val="000000" w:themeColor="text1"/>
          <w:kern w:val="24"/>
          <w:sz w:val="22"/>
          <w:szCs w:val="22"/>
        </w:rPr>
        <w:t>:</w:t>
      </w:r>
    </w:p>
    <w:p w:rsidR="00D15882" w:rsidRPr="00CD44F4" w:rsidRDefault="00D15882" w:rsidP="00D15882">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 xml:space="preserve">     Tak</w:t>
      </w:r>
      <w:r w:rsidR="0095047C" w:rsidRPr="00CD44F4">
        <w:rPr>
          <w:rFonts w:eastAsiaTheme="minorEastAsia"/>
          <w:color w:val="000000" w:themeColor="text1"/>
          <w:kern w:val="24"/>
          <w:sz w:val="22"/>
          <w:szCs w:val="22"/>
        </w:rPr>
        <w:t>.</w:t>
      </w:r>
    </w:p>
    <w:p w:rsidR="00D15882" w:rsidRPr="00CD44F4" w:rsidRDefault="00D15882" w:rsidP="006E27DC">
      <w:pPr>
        <w:autoSpaceDE w:val="0"/>
        <w:autoSpaceDN w:val="0"/>
        <w:adjustRightInd w:val="0"/>
        <w:spacing w:after="0" w:line="240" w:lineRule="auto"/>
        <w:ind w:left="284"/>
        <w:jc w:val="both"/>
        <w:rPr>
          <w:rFonts w:ascii="Times New Roman" w:hAnsi="Times New Roman" w:cs="Times New Roman"/>
          <w:bCs/>
        </w:rPr>
      </w:pPr>
    </w:p>
    <w:p w:rsidR="006E27DC" w:rsidRPr="00CD44F4" w:rsidRDefault="006E27DC" w:rsidP="006E27DC">
      <w:pPr>
        <w:pStyle w:val="NormalnyWeb"/>
        <w:numPr>
          <w:ilvl w:val="0"/>
          <w:numId w:val="37"/>
        </w:numPr>
        <w:spacing w:before="0" w:beforeAutospacing="0" w:after="0" w:afterAutospacing="0"/>
        <w:ind w:left="284"/>
        <w:jc w:val="both"/>
        <w:rPr>
          <w:sz w:val="22"/>
          <w:szCs w:val="22"/>
        </w:rPr>
      </w:pPr>
      <w:r w:rsidRPr="00CD44F4">
        <w:rPr>
          <w:rFonts w:eastAsiaTheme="minorEastAsia"/>
          <w:color w:val="000000" w:themeColor="text1"/>
          <w:kern w:val="24"/>
          <w:sz w:val="22"/>
          <w:szCs w:val="22"/>
        </w:rPr>
        <w:t>Czy Zamawiający wyrazi zgodę na dodanie we wzorze umowy następujące postanowienia:</w:t>
      </w:r>
    </w:p>
    <w:p w:rsidR="006E27DC" w:rsidRPr="00CD44F4" w:rsidRDefault="006E27DC" w:rsidP="006E27DC">
      <w:pPr>
        <w:pStyle w:val="NormalnyWeb"/>
        <w:spacing w:before="0" w:beforeAutospacing="0" w:after="0" w:afterAutospacing="0"/>
        <w:ind w:left="284"/>
        <w:jc w:val="both"/>
        <w:rPr>
          <w:sz w:val="22"/>
          <w:szCs w:val="22"/>
        </w:rPr>
      </w:pPr>
      <w:r w:rsidRPr="00CD44F4">
        <w:rPr>
          <w:rFonts w:eastAsiaTheme="minorEastAsia"/>
          <w:color w:val="000000" w:themeColor="text1"/>
          <w:kern w:val="24"/>
          <w:sz w:val="22"/>
          <w:szCs w:val="22"/>
        </w:rPr>
        <w:t xml:space="preserve">Poza zmianami umowy dopuszczonymi w art. 144 ust. 1 Pzp dopuszcza się możliwość zmian postanowień zawartej umowy , w tym poszczególnych zamówień , gdy konieczność zmiany spowodowana jest okolicznościami poza kontrola stron, których działając z należytą starannością strony nie mogły przewidzieć w </w:t>
      </w:r>
      <w:r w:rsidRPr="00CD44F4">
        <w:rPr>
          <w:rFonts w:eastAsiaTheme="minorEastAsia"/>
          <w:color w:val="000000" w:themeColor="text1"/>
          <w:kern w:val="24"/>
          <w:sz w:val="22"/>
          <w:szCs w:val="22"/>
        </w:rPr>
        <w:lastRenderedPageBreak/>
        <w:t>chwili zawarcia umowy. Dotyczy to w szczególności takich okoliczności jak zagrożenie epidemiologiczne, zamieszki , akty terroru, zamknięcie granic, rządowe ograniczenia międzynarodowego  transportu, utrudnienia na lotniskach i granicach, tj. okoliczności o charakterze tzw. Siły wyższej. W czasie trwania siły wyższej Wykonawca odpowiada za wykonanie Umowy na zasadach ogólnych kodeksu cywilnego . Wykonawca dołoży wszelkich starań ,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rsidR="006E27DC" w:rsidRPr="00CD44F4" w:rsidRDefault="006E27DC" w:rsidP="006E27DC">
      <w:pPr>
        <w:pStyle w:val="NormalnyWeb"/>
        <w:spacing w:before="0" w:beforeAutospacing="0" w:after="0" w:afterAutospacing="0"/>
        <w:ind w:left="284"/>
        <w:jc w:val="both"/>
        <w:rPr>
          <w:b/>
          <w:bCs/>
          <w:sz w:val="22"/>
          <w:szCs w:val="22"/>
        </w:rPr>
      </w:pPr>
      <w:r w:rsidRPr="00CD44F4">
        <w:rPr>
          <w:rFonts w:eastAsiaTheme="minorEastAsia"/>
          <w:b/>
          <w:bCs/>
          <w:color w:val="000000" w:themeColor="text1"/>
          <w:kern w:val="24"/>
          <w:sz w:val="22"/>
          <w:szCs w:val="22"/>
        </w:rPr>
        <w:t>Uzasadnienie:</w:t>
      </w:r>
    </w:p>
    <w:p w:rsidR="006E27DC" w:rsidRPr="00CD44F4" w:rsidRDefault="006E27DC" w:rsidP="006E27DC">
      <w:pPr>
        <w:pStyle w:val="NormalnyWeb"/>
        <w:spacing w:before="0" w:beforeAutospacing="0" w:after="0" w:afterAutospacing="0"/>
        <w:ind w:left="284"/>
        <w:jc w:val="both"/>
        <w:rPr>
          <w:sz w:val="22"/>
          <w:szCs w:val="22"/>
        </w:rPr>
      </w:pPr>
      <w:r w:rsidRPr="00CD44F4">
        <w:rPr>
          <w:rFonts w:eastAsiaTheme="minorEastAsia"/>
          <w:color w:val="000000" w:themeColor="text1"/>
          <w:kern w:val="24"/>
          <w:sz w:val="22"/>
          <w:szCs w:val="22"/>
        </w:rPr>
        <w:t>Z uwagi na wyjątkowość sytuacji, jaką jest wybuch pandemii SARC-CoV-2, oraz dynamicznie zmieniające się okoliczności zewnętrzne, na które Wykonawca nie ma wpływu, w tym:</w:t>
      </w:r>
    </w:p>
    <w:p w:rsidR="006E27DC" w:rsidRPr="00CD44F4" w:rsidRDefault="006E27DC" w:rsidP="006E27DC">
      <w:pPr>
        <w:pStyle w:val="NormalnyWeb"/>
        <w:spacing w:before="0" w:beforeAutospacing="0" w:after="0" w:afterAutospacing="0"/>
        <w:ind w:left="284"/>
        <w:jc w:val="both"/>
        <w:rPr>
          <w:sz w:val="22"/>
          <w:szCs w:val="22"/>
        </w:rPr>
      </w:pPr>
      <w:r w:rsidRPr="00CD44F4">
        <w:rPr>
          <w:rFonts w:eastAsiaTheme="minorEastAsia"/>
          <w:color w:val="000000" w:themeColor="text1"/>
          <w:kern w:val="24"/>
          <w:sz w:val="22"/>
          <w:szCs w:val="22"/>
        </w:rPr>
        <w:t>Potencjalnie ograniczoną dostępność wybranych produktów związaną z nagłym i niemożliwym do przewidzenia zwiększeniem światowego zapotrzebowania na wyroby medyczne do diagnostyki in vitro oraz podejmowanie przez państwa dotknięte epidemią – w tym Polskę – środki profilaktyczne i zaradcze, takie jak: zamknięcie granic, ograniczenie międzynarodowego transportu, zwiększone kontrole na lotniskach i granicach, a także inne dodatkowe obowiązki nakładane na producentów i dystrybutorów produktów w sektorze ochrony zdrowia , stanowiące okoliczności o charakterze tzw. siły wyższej ,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D15882" w:rsidRPr="00CD44F4" w:rsidRDefault="00D15882" w:rsidP="00D15882">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 xml:space="preserve">     Wyjaśnienie</w:t>
      </w:r>
      <w:r w:rsidR="0095047C" w:rsidRPr="00CD44F4">
        <w:rPr>
          <w:rFonts w:eastAsiaTheme="minorEastAsia"/>
          <w:color w:val="000000" w:themeColor="text1"/>
          <w:kern w:val="24"/>
          <w:sz w:val="22"/>
          <w:szCs w:val="22"/>
        </w:rPr>
        <w:t>:</w:t>
      </w:r>
    </w:p>
    <w:p w:rsidR="006E27DC" w:rsidRPr="00CD44F4" w:rsidRDefault="00D15882" w:rsidP="006E27DC">
      <w:pPr>
        <w:ind w:left="360"/>
        <w:jc w:val="both"/>
        <w:rPr>
          <w:rFonts w:ascii="Times New Roman" w:hAnsi="Times New Roman" w:cs="Times New Roman"/>
        </w:rPr>
      </w:pPr>
      <w:r w:rsidRPr="00CD44F4">
        <w:rPr>
          <w:rFonts w:ascii="Times New Roman" w:hAnsi="Times New Roman" w:cs="Times New Roman"/>
        </w:rPr>
        <w:t>Zapisy Projektu Umowy pozostają bez zmian</w:t>
      </w:r>
      <w:r w:rsidR="0095047C" w:rsidRPr="00CD44F4">
        <w:rPr>
          <w:rFonts w:ascii="Times New Roman" w:hAnsi="Times New Roman" w:cs="Times New Roman"/>
        </w:rPr>
        <w:t>.</w:t>
      </w:r>
    </w:p>
    <w:p w:rsidR="006C4176" w:rsidRPr="00CD44F4" w:rsidRDefault="006C4176" w:rsidP="00D15882">
      <w:pPr>
        <w:pStyle w:val="Tekstpodstawowywcity210"/>
        <w:numPr>
          <w:ilvl w:val="0"/>
          <w:numId w:val="37"/>
        </w:numPr>
        <w:spacing w:line="276" w:lineRule="auto"/>
        <w:ind w:left="284"/>
        <w:rPr>
          <w:color w:val="000000"/>
          <w:sz w:val="22"/>
          <w:szCs w:val="22"/>
        </w:rPr>
      </w:pPr>
      <w:r w:rsidRPr="00CD44F4">
        <w:rPr>
          <w:color w:val="000000"/>
          <w:sz w:val="22"/>
          <w:szCs w:val="22"/>
        </w:rPr>
        <w:t>Czy Zamawiający dopuści do podawania cen jednostkowych za 1 szt. wyrobów z dokładnością do trzech lub czterech miejsc po przecinku?</w:t>
      </w:r>
    </w:p>
    <w:p w:rsidR="00847BE8" w:rsidRPr="00CD44F4" w:rsidRDefault="00847BE8" w:rsidP="00847BE8">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847BE8" w:rsidRPr="00CD44F4" w:rsidRDefault="00847BE8" w:rsidP="00847BE8">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 xml:space="preserve">Zamawiający dopuszcza </w:t>
      </w:r>
      <w:r w:rsidRPr="00CD44F4">
        <w:rPr>
          <w:color w:val="000000"/>
          <w:sz w:val="22"/>
          <w:szCs w:val="22"/>
        </w:rPr>
        <w:t xml:space="preserve">do podawania cen jednostkowych za 1 szt. wyrobów z dokładnością do trzech lub czterech miejsc po przecinku, </w:t>
      </w:r>
      <w:r w:rsidRPr="00CD44F4">
        <w:rPr>
          <w:rFonts w:eastAsiaTheme="minorEastAsia"/>
          <w:color w:val="000000" w:themeColor="text1"/>
          <w:kern w:val="24"/>
          <w:sz w:val="22"/>
          <w:szCs w:val="22"/>
        </w:rPr>
        <w:t>przy czym cena na formularzu oferty obliczona  z dokładnością do dwóch miejsc po przecinku.</w:t>
      </w:r>
    </w:p>
    <w:p w:rsidR="006C4176" w:rsidRPr="00CD44F4" w:rsidRDefault="006C4176" w:rsidP="006C4176">
      <w:pPr>
        <w:pStyle w:val="Tekstpodstawowywcity210"/>
        <w:spacing w:line="276" w:lineRule="auto"/>
        <w:ind w:firstLine="0"/>
        <w:rPr>
          <w:i/>
          <w:color w:val="000000"/>
          <w:sz w:val="22"/>
          <w:szCs w:val="22"/>
        </w:rPr>
      </w:pPr>
    </w:p>
    <w:p w:rsidR="006C4176" w:rsidRPr="00CD44F4" w:rsidRDefault="00847BE8" w:rsidP="00847BE8">
      <w:pPr>
        <w:spacing w:after="0" w:line="300" w:lineRule="atLeast"/>
        <w:jc w:val="both"/>
        <w:rPr>
          <w:rFonts w:ascii="Times New Roman" w:hAnsi="Times New Roman" w:cs="Times New Roman"/>
          <w:color w:val="000000"/>
        </w:rPr>
      </w:pPr>
      <w:r w:rsidRPr="00CD44F4">
        <w:rPr>
          <w:rFonts w:ascii="Times New Roman" w:hAnsi="Times New Roman" w:cs="Times New Roman"/>
          <w:color w:val="000000"/>
        </w:rPr>
        <w:t xml:space="preserve">13. </w:t>
      </w:r>
      <w:r w:rsidR="006C4176" w:rsidRPr="00CD44F4">
        <w:rPr>
          <w:rFonts w:ascii="Times New Roman" w:hAnsi="Times New Roman" w:cs="Times New Roman"/>
          <w:color w:val="000000"/>
        </w:rPr>
        <w:t>Czy Zamawiający dopuści do podawania cen jednostkowych (netto i brutto) za 1 szt. wyrobów z dokładnością do trzech lub czterech miejsc po przecinku?</w:t>
      </w:r>
    </w:p>
    <w:p w:rsidR="006C4176" w:rsidRPr="00CD44F4" w:rsidRDefault="006C4176" w:rsidP="006C4176">
      <w:pPr>
        <w:spacing w:before="120" w:line="300" w:lineRule="atLeast"/>
        <w:jc w:val="both"/>
        <w:rPr>
          <w:rFonts w:ascii="Times New Roman" w:hAnsi="Times New Roman" w:cs="Times New Roman"/>
          <w:b/>
          <w:bCs/>
          <w:color w:val="000000"/>
        </w:rPr>
      </w:pPr>
      <w:r w:rsidRPr="00CD44F4">
        <w:rPr>
          <w:rFonts w:ascii="Times New Roman" w:hAnsi="Times New Roman" w:cs="Times New Roman"/>
          <w:color w:val="000000"/>
        </w:rPr>
        <w:t xml:space="preserve">Zgodnie z orzecznictwem Zespołu Arbitrów </w:t>
      </w:r>
      <w:r w:rsidRPr="00CD44F4">
        <w:rPr>
          <w:rFonts w:ascii="Times New Roman" w:hAnsi="Times New Roman" w:cs="Times New Roman"/>
          <w:b/>
          <w:bCs/>
          <w:color w:val="000000"/>
        </w:rPr>
        <w:t>(Orzecznictwo Zespołu Arbitrów - sygn. akt UZP/ZO/0-2546/06) „</w:t>
      </w:r>
      <w:r w:rsidRPr="00CD44F4">
        <w:rPr>
          <w:rFonts w:ascii="Times New Roman" w:hAnsi="Times New Roman" w:cs="Times New Roman"/>
          <w:color w:val="000000"/>
        </w:rPr>
        <w:t>dopuszcza się podawanie cen z dokładnością do trzech, a nawet 4 m-c po przecinku, dla wyrobów masowych, wówczas, cena jednostkowa jest elementem kalkulacyjnym ceny wynikowej, a nie ceną transakcyjną (nie ma, bowiem możliwości zakupienia jednej sztuki ezy, końcówki czy szkiełka)</w:t>
      </w:r>
      <w:r w:rsidRPr="00CD44F4">
        <w:rPr>
          <w:rFonts w:ascii="Times New Roman" w:hAnsi="Times New Roman" w:cs="Times New Roman"/>
          <w:b/>
          <w:bCs/>
          <w:color w:val="000000"/>
        </w:rPr>
        <w:t>”.</w:t>
      </w:r>
    </w:p>
    <w:p w:rsidR="00847BE8" w:rsidRPr="00CD44F4" w:rsidRDefault="00847BE8" w:rsidP="00847BE8">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847BE8" w:rsidRPr="00CD44F4" w:rsidRDefault="00847BE8" w:rsidP="00B37FC8">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Jak w pytaniu 12.</w:t>
      </w:r>
    </w:p>
    <w:p w:rsidR="006C4176" w:rsidRPr="00CD44F4" w:rsidRDefault="006C4176" w:rsidP="006C4176">
      <w:pPr>
        <w:pStyle w:val="Tekstpodstawowywcity21"/>
        <w:numPr>
          <w:ilvl w:val="12"/>
          <w:numId w:val="0"/>
        </w:numPr>
        <w:spacing w:line="276" w:lineRule="auto"/>
        <w:rPr>
          <w:b/>
          <w:i/>
          <w:sz w:val="22"/>
          <w:szCs w:val="22"/>
          <w:u w:val="single"/>
        </w:rPr>
      </w:pPr>
    </w:p>
    <w:p w:rsidR="006C4176" w:rsidRPr="00CD44F4" w:rsidRDefault="00B37FC8" w:rsidP="006C4176">
      <w:pPr>
        <w:pStyle w:val="Tekstpodstawowywcity21"/>
        <w:numPr>
          <w:ilvl w:val="12"/>
          <w:numId w:val="0"/>
        </w:numPr>
        <w:tabs>
          <w:tab w:val="left" w:pos="7185"/>
        </w:tabs>
        <w:spacing w:line="276" w:lineRule="auto"/>
        <w:rPr>
          <w:b/>
          <w:sz w:val="22"/>
          <w:szCs w:val="22"/>
        </w:rPr>
      </w:pPr>
      <w:r w:rsidRPr="00CD44F4">
        <w:rPr>
          <w:sz w:val="22"/>
          <w:szCs w:val="22"/>
        </w:rPr>
        <w:t>14</w:t>
      </w:r>
      <w:r w:rsidRPr="00CD44F4">
        <w:rPr>
          <w:b/>
          <w:sz w:val="22"/>
          <w:szCs w:val="22"/>
        </w:rPr>
        <w:t xml:space="preserve">. </w:t>
      </w:r>
      <w:r w:rsidR="006C4176" w:rsidRPr="00CD44F4">
        <w:rPr>
          <w:sz w:val="22"/>
          <w:szCs w:val="22"/>
        </w:rPr>
        <w:t>Dotyczy § 3 ust. 4</w:t>
      </w:r>
      <w:r w:rsidRPr="00CD44F4">
        <w:rPr>
          <w:sz w:val="22"/>
          <w:szCs w:val="22"/>
        </w:rPr>
        <w:t xml:space="preserve"> Projektu umowy</w:t>
      </w:r>
    </w:p>
    <w:p w:rsidR="006C4176" w:rsidRPr="00CD44F4" w:rsidRDefault="006C4176" w:rsidP="0095047C">
      <w:pPr>
        <w:spacing w:after="0"/>
        <w:jc w:val="both"/>
        <w:rPr>
          <w:rFonts w:ascii="Times New Roman" w:hAnsi="Times New Roman" w:cs="Times New Roman"/>
        </w:rPr>
      </w:pPr>
      <w:r w:rsidRPr="00CD44F4">
        <w:rPr>
          <w:rFonts w:ascii="Times New Roman" w:hAnsi="Times New Roman" w:cs="Times New Roman"/>
        </w:rPr>
        <w:t xml:space="preserve">Czy Zamawiający zgodzi się aby zamiast daty produkcji była podana jedynie data ważności (przydatności do użycia)? </w:t>
      </w:r>
    </w:p>
    <w:p w:rsidR="006C4176" w:rsidRPr="00CD44F4" w:rsidRDefault="006C4176" w:rsidP="0095047C">
      <w:pPr>
        <w:spacing w:after="0"/>
        <w:jc w:val="both"/>
        <w:rPr>
          <w:rFonts w:ascii="Times New Roman" w:hAnsi="Times New Roman" w:cs="Times New Roman"/>
          <w:i/>
        </w:rPr>
      </w:pPr>
      <w:r w:rsidRPr="00CD44F4">
        <w:rPr>
          <w:rFonts w:ascii="Times New Roman" w:hAnsi="Times New Roman" w:cs="Times New Roman"/>
          <w:i/>
        </w:rPr>
        <w:t>W przypadku towarów importowanych trudno ustalić datę produkcji, a producenci w większości przypadków oznaczają swoje towary datą ważności, data produkcji jest natomiast identyfikowana poprzez numer serii.</w:t>
      </w:r>
    </w:p>
    <w:p w:rsidR="00B37FC8" w:rsidRPr="00CD44F4" w:rsidRDefault="00B37FC8" w:rsidP="0095047C">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B37FC8" w:rsidRPr="00CD44F4" w:rsidRDefault="00B37FC8" w:rsidP="0095047C">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 xml:space="preserve"> Zamawiający wyraża zgodę.</w:t>
      </w:r>
    </w:p>
    <w:p w:rsidR="00B37FC8" w:rsidRPr="00CD44F4" w:rsidRDefault="00B37FC8" w:rsidP="006C4176">
      <w:pPr>
        <w:pStyle w:val="Tekstpodstawowywcity21"/>
        <w:numPr>
          <w:ilvl w:val="12"/>
          <w:numId w:val="0"/>
        </w:numPr>
        <w:tabs>
          <w:tab w:val="left" w:pos="7185"/>
        </w:tabs>
        <w:spacing w:line="276" w:lineRule="auto"/>
        <w:rPr>
          <w:color w:val="000000"/>
          <w:sz w:val="22"/>
          <w:szCs w:val="22"/>
          <w:lang w:eastAsia="ii-CN"/>
        </w:rPr>
      </w:pPr>
    </w:p>
    <w:p w:rsidR="006C4176" w:rsidRPr="00CD44F4" w:rsidRDefault="00B37FC8" w:rsidP="006C4176">
      <w:pPr>
        <w:pStyle w:val="Tekstpodstawowywcity21"/>
        <w:numPr>
          <w:ilvl w:val="12"/>
          <w:numId w:val="0"/>
        </w:numPr>
        <w:tabs>
          <w:tab w:val="left" w:pos="7185"/>
        </w:tabs>
        <w:spacing w:line="276" w:lineRule="auto"/>
        <w:rPr>
          <w:b/>
          <w:sz w:val="22"/>
          <w:szCs w:val="22"/>
        </w:rPr>
      </w:pPr>
      <w:r w:rsidRPr="00CD44F4">
        <w:rPr>
          <w:sz w:val="22"/>
          <w:szCs w:val="22"/>
        </w:rPr>
        <w:t xml:space="preserve">15. </w:t>
      </w:r>
      <w:r w:rsidR="006C4176" w:rsidRPr="00CD44F4">
        <w:rPr>
          <w:sz w:val="22"/>
          <w:szCs w:val="22"/>
        </w:rPr>
        <w:t>Dotyczy § 3 ust. 5</w:t>
      </w:r>
      <w:r w:rsidRPr="00CD44F4">
        <w:rPr>
          <w:sz w:val="22"/>
          <w:szCs w:val="22"/>
        </w:rPr>
        <w:t xml:space="preserve"> Projektu umowy</w:t>
      </w:r>
      <w:r w:rsidR="0095047C" w:rsidRPr="00CD44F4">
        <w:rPr>
          <w:sz w:val="22"/>
          <w:szCs w:val="22"/>
        </w:rPr>
        <w:t>.</w:t>
      </w:r>
    </w:p>
    <w:p w:rsidR="006C4176" w:rsidRPr="00CD44F4" w:rsidRDefault="006C4176" w:rsidP="006C4176">
      <w:pPr>
        <w:pStyle w:val="Tekstpodstawowy3"/>
        <w:jc w:val="both"/>
        <w:rPr>
          <w:rFonts w:ascii="Times New Roman" w:hAnsi="Times New Roman" w:cs="Times New Roman"/>
          <w:bCs/>
          <w:color w:val="000000"/>
          <w:sz w:val="22"/>
          <w:szCs w:val="22"/>
        </w:rPr>
      </w:pPr>
      <w:r w:rsidRPr="00CD44F4">
        <w:rPr>
          <w:rFonts w:ascii="Times New Roman" w:hAnsi="Times New Roman" w:cs="Times New Roman"/>
          <w:bCs/>
          <w:color w:val="000000"/>
          <w:sz w:val="22"/>
          <w:szCs w:val="22"/>
        </w:rPr>
        <w:t>Czy Zamawiający wyrazi zgodę na dodanie do paragrafu sformułowania, iż „Zamawiający będzie składał zamówienia według bieżących potrzeb, przy czym wartość zamówienia jednostkowego nie powinna być mniejsza niż 150 zł. netto”?</w:t>
      </w:r>
    </w:p>
    <w:p w:rsidR="006C4176" w:rsidRPr="00CD44F4" w:rsidRDefault="006C4176" w:rsidP="006C4176">
      <w:pPr>
        <w:pStyle w:val="Tekstpodstawowy3"/>
        <w:spacing w:after="0"/>
        <w:jc w:val="both"/>
        <w:rPr>
          <w:rFonts w:ascii="Times New Roman" w:hAnsi="Times New Roman" w:cs="Times New Roman"/>
          <w:bCs/>
          <w:i/>
          <w:color w:val="000000"/>
          <w:sz w:val="22"/>
          <w:szCs w:val="22"/>
        </w:rPr>
      </w:pPr>
      <w:r w:rsidRPr="00CD44F4">
        <w:rPr>
          <w:rFonts w:ascii="Times New Roman" w:hAnsi="Times New Roman" w:cs="Times New Roman"/>
          <w:bCs/>
          <w:i/>
          <w:color w:val="000000"/>
          <w:sz w:val="22"/>
          <w:szCs w:val="22"/>
        </w:rPr>
        <w:t xml:space="preserve">Prośbę motywujemy to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 </w:t>
      </w:r>
    </w:p>
    <w:p w:rsidR="00B37FC8" w:rsidRPr="00CD44F4" w:rsidRDefault="00B37FC8" w:rsidP="00B37FC8">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6C4176" w:rsidRPr="00CD44F4" w:rsidRDefault="00B37FC8" w:rsidP="006C4176">
      <w:pPr>
        <w:jc w:val="both"/>
        <w:rPr>
          <w:rFonts w:ascii="Times New Roman" w:hAnsi="Times New Roman" w:cs="Times New Roman"/>
          <w:color w:val="000000"/>
        </w:rPr>
      </w:pPr>
      <w:r w:rsidRPr="00CD44F4">
        <w:rPr>
          <w:rFonts w:ascii="Times New Roman" w:hAnsi="Times New Roman" w:cs="Times New Roman"/>
          <w:color w:val="000000"/>
        </w:rPr>
        <w:t xml:space="preserve">Zapis </w:t>
      </w:r>
      <w:r w:rsidRPr="00CD44F4">
        <w:rPr>
          <w:rFonts w:ascii="Times New Roman" w:hAnsi="Times New Roman" w:cs="Times New Roman"/>
        </w:rPr>
        <w:t>§ 3 ust. 5 Projektu umowy pozostaje bez zmian.</w:t>
      </w:r>
    </w:p>
    <w:p w:rsidR="006C4176" w:rsidRPr="00CD44F4" w:rsidRDefault="00B37FC8" w:rsidP="00B37FC8">
      <w:pPr>
        <w:pStyle w:val="Tekstpodstawowywcity21"/>
        <w:numPr>
          <w:ilvl w:val="12"/>
          <w:numId w:val="0"/>
        </w:numPr>
        <w:tabs>
          <w:tab w:val="left" w:pos="7185"/>
        </w:tabs>
        <w:spacing w:line="276" w:lineRule="auto"/>
        <w:rPr>
          <w:sz w:val="22"/>
          <w:szCs w:val="22"/>
        </w:rPr>
      </w:pPr>
      <w:r w:rsidRPr="00CD44F4">
        <w:rPr>
          <w:sz w:val="22"/>
          <w:szCs w:val="22"/>
        </w:rPr>
        <w:t xml:space="preserve">16. </w:t>
      </w:r>
      <w:r w:rsidR="006C4176" w:rsidRPr="00CD44F4">
        <w:rPr>
          <w:sz w:val="22"/>
          <w:szCs w:val="22"/>
        </w:rPr>
        <w:t xml:space="preserve">Dotyczy § 5 </w:t>
      </w:r>
      <w:r w:rsidRPr="00CD44F4">
        <w:rPr>
          <w:sz w:val="22"/>
          <w:szCs w:val="22"/>
        </w:rPr>
        <w:t>Projektu umowy</w:t>
      </w:r>
      <w:r w:rsidR="0095047C" w:rsidRPr="00CD44F4">
        <w:rPr>
          <w:sz w:val="22"/>
          <w:szCs w:val="22"/>
        </w:rPr>
        <w:t>.</w:t>
      </w:r>
    </w:p>
    <w:p w:rsidR="006C4176" w:rsidRPr="00CD44F4" w:rsidRDefault="006C4176" w:rsidP="00B37FC8">
      <w:pPr>
        <w:spacing w:after="0" w:line="300" w:lineRule="atLeast"/>
        <w:jc w:val="both"/>
        <w:rPr>
          <w:rFonts w:ascii="Times New Roman" w:hAnsi="Times New Roman" w:cs="Times New Roman"/>
        </w:rPr>
      </w:pPr>
      <w:r w:rsidRPr="00CD44F4">
        <w:rPr>
          <w:rFonts w:ascii="Times New Roman" w:hAnsi="Times New Roman" w:cs="Times New Roman"/>
          <w:color w:val="000000"/>
        </w:rPr>
        <w:lastRenderedPageBreak/>
        <w:t>Czy Zamawiający dopuści zmianę terminu, w którym Wykonawca ma załatwić reklamację na termin realny tj.</w:t>
      </w:r>
    </w:p>
    <w:p w:rsidR="006C4176" w:rsidRPr="00CD44F4" w:rsidRDefault="006C4176" w:rsidP="00B37FC8">
      <w:pPr>
        <w:spacing w:after="0" w:line="300" w:lineRule="atLeast"/>
        <w:jc w:val="both"/>
        <w:rPr>
          <w:rFonts w:ascii="Times New Roman" w:hAnsi="Times New Roman" w:cs="Times New Roman"/>
        </w:rPr>
      </w:pPr>
      <w:r w:rsidRPr="00CD44F4">
        <w:rPr>
          <w:rFonts w:ascii="Times New Roman" w:hAnsi="Times New Roman" w:cs="Times New Roman"/>
          <w:color w:val="000000"/>
        </w:rPr>
        <w:t>- dla reklamacji ilościowych – realny termin rozpatrzenia i załatwienia reklamacji to 3 dni robocze od chwili jej otrzymania,</w:t>
      </w:r>
    </w:p>
    <w:p w:rsidR="006C4176" w:rsidRPr="00CD44F4" w:rsidRDefault="006C4176" w:rsidP="00B37FC8">
      <w:pPr>
        <w:spacing w:after="0" w:line="300" w:lineRule="atLeast"/>
        <w:jc w:val="both"/>
        <w:rPr>
          <w:rFonts w:ascii="Times New Roman" w:hAnsi="Times New Roman" w:cs="Times New Roman"/>
        </w:rPr>
      </w:pPr>
      <w:r w:rsidRPr="00CD44F4">
        <w:rPr>
          <w:rFonts w:ascii="Times New Roman" w:hAnsi="Times New Roman" w:cs="Times New Roman"/>
          <w:color w:val="000000"/>
        </w:rPr>
        <w:t xml:space="preserve">- dla reklamacji jakościowych - realny termin rozpatrzenia i załatwienia reklamacji to 5 dni roboczych od chwili otrzymania próbek reklamowanego towaru. </w:t>
      </w:r>
    </w:p>
    <w:p w:rsidR="006C4176" w:rsidRPr="00CD44F4" w:rsidRDefault="006C4176" w:rsidP="00B37FC8">
      <w:pPr>
        <w:spacing w:after="0" w:line="300" w:lineRule="atLeast"/>
        <w:jc w:val="both"/>
        <w:rPr>
          <w:rFonts w:ascii="Times New Roman" w:hAnsi="Times New Roman" w:cs="Times New Roman"/>
        </w:rPr>
      </w:pPr>
      <w:r w:rsidRPr="00CD44F4">
        <w:rPr>
          <w:rFonts w:ascii="Times New Roman" w:hAnsi="Times New Roman" w:cs="Times New Roman"/>
          <w:color w:val="000000"/>
        </w:rPr>
        <w:t>Wykonawca, aby rozpatrzyć reklamację jakościową musi najpierw zbadać reklamowany towar i następnie podjąć decyzję o uznaniu reklamacji. Załatwienie reklamacji wymaga spełnienia określonych procedur, co jest czasochłonne, dlatego też właściwe rozpatrzenie reklamacji i wymiana towaru w ciągu 3 dni jest trudne do wykonania.</w:t>
      </w:r>
    </w:p>
    <w:p w:rsidR="006C4176" w:rsidRPr="00CD44F4" w:rsidRDefault="006C4176" w:rsidP="00B37FC8">
      <w:pPr>
        <w:spacing w:after="0" w:line="300" w:lineRule="atLeast"/>
        <w:jc w:val="both"/>
        <w:rPr>
          <w:rFonts w:ascii="Times New Roman" w:hAnsi="Times New Roman" w:cs="Times New Roman"/>
          <w:b/>
        </w:rPr>
      </w:pPr>
      <w:r w:rsidRPr="00CD44F4">
        <w:rPr>
          <w:rFonts w:ascii="Times New Roman" w:hAnsi="Times New Roman" w:cs="Times New Roman"/>
          <w:color w:val="000000"/>
        </w:rPr>
        <w:t>W razie pozostawienia dotychczasowego zapisu wątpliwa będzie jego ważność w świetle przepisów kodeksu cywilnego, bowiem zapis nosi znamiona świadczenia niemożliwego.</w:t>
      </w:r>
    </w:p>
    <w:p w:rsidR="00B37FC8" w:rsidRPr="00CD44F4" w:rsidRDefault="00B37FC8" w:rsidP="00B37FC8">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6C4176" w:rsidRPr="00CD44F4" w:rsidRDefault="00B37FC8" w:rsidP="0095047C">
      <w:pPr>
        <w:jc w:val="both"/>
        <w:rPr>
          <w:rFonts w:ascii="Times New Roman" w:hAnsi="Times New Roman" w:cs="Times New Roman"/>
          <w:color w:val="000000"/>
        </w:rPr>
      </w:pPr>
      <w:r w:rsidRPr="00CD44F4">
        <w:rPr>
          <w:rFonts w:ascii="Times New Roman" w:hAnsi="Times New Roman" w:cs="Times New Roman"/>
          <w:color w:val="000000"/>
        </w:rPr>
        <w:t xml:space="preserve">Zapis </w:t>
      </w:r>
      <w:r w:rsidRPr="00CD44F4">
        <w:rPr>
          <w:rFonts w:ascii="Times New Roman" w:hAnsi="Times New Roman" w:cs="Times New Roman"/>
        </w:rPr>
        <w:t>§ 5 Projektu umowy pozostaje bez zmian.</w:t>
      </w:r>
    </w:p>
    <w:p w:rsidR="006C4176" w:rsidRPr="00CD44F4" w:rsidRDefault="00B37FC8" w:rsidP="00B37FC8">
      <w:pPr>
        <w:pStyle w:val="Tekstpodstawowywcity21"/>
        <w:numPr>
          <w:ilvl w:val="12"/>
          <w:numId w:val="0"/>
        </w:numPr>
        <w:tabs>
          <w:tab w:val="left" w:pos="7185"/>
        </w:tabs>
        <w:spacing w:line="276" w:lineRule="auto"/>
        <w:rPr>
          <w:sz w:val="22"/>
          <w:szCs w:val="22"/>
        </w:rPr>
      </w:pPr>
      <w:r w:rsidRPr="00CD44F4">
        <w:rPr>
          <w:sz w:val="22"/>
          <w:szCs w:val="22"/>
        </w:rPr>
        <w:t>17</w:t>
      </w:r>
      <w:r w:rsidR="0059636C" w:rsidRPr="00CD44F4">
        <w:rPr>
          <w:sz w:val="22"/>
          <w:szCs w:val="22"/>
        </w:rPr>
        <w:t xml:space="preserve">. </w:t>
      </w:r>
      <w:r w:rsidR="006C4176" w:rsidRPr="00CD44F4">
        <w:rPr>
          <w:sz w:val="22"/>
          <w:szCs w:val="22"/>
        </w:rPr>
        <w:t>Dotyczy § 8</w:t>
      </w:r>
      <w:r w:rsidRPr="00CD44F4">
        <w:rPr>
          <w:sz w:val="22"/>
          <w:szCs w:val="22"/>
        </w:rPr>
        <w:t xml:space="preserve"> Projektu umowy</w:t>
      </w:r>
      <w:r w:rsidR="0095047C" w:rsidRPr="00CD44F4">
        <w:rPr>
          <w:sz w:val="22"/>
          <w:szCs w:val="22"/>
        </w:rPr>
        <w:t>.</w:t>
      </w:r>
    </w:p>
    <w:p w:rsidR="006C4176" w:rsidRPr="00CD44F4" w:rsidRDefault="006C4176" w:rsidP="00B37FC8">
      <w:pPr>
        <w:spacing w:after="0"/>
        <w:jc w:val="both"/>
        <w:rPr>
          <w:rFonts w:ascii="Times New Roman" w:hAnsi="Times New Roman" w:cs="Times New Roman"/>
        </w:rPr>
      </w:pPr>
      <w:r w:rsidRPr="00CD44F4">
        <w:rPr>
          <w:rFonts w:ascii="Times New Roman" w:hAnsi="Times New Roman" w:cs="Times New Roman"/>
        </w:rPr>
        <w:t>Czy Zamawiający rozważy wprowadzenie w powyższym paragrafie ustępu mówiącego, że:</w:t>
      </w:r>
    </w:p>
    <w:p w:rsidR="006C4176" w:rsidRPr="00CD44F4" w:rsidRDefault="006C4176" w:rsidP="00B37FC8">
      <w:pPr>
        <w:spacing w:after="0"/>
        <w:jc w:val="both"/>
        <w:rPr>
          <w:rFonts w:ascii="Times New Roman" w:hAnsi="Times New Roman" w:cs="Times New Roman"/>
        </w:rPr>
      </w:pPr>
      <w:r w:rsidRPr="00CD44F4">
        <w:rPr>
          <w:rFonts w:ascii="Times New Roman" w:hAnsi="Times New Roman" w:cs="Times New Roman"/>
        </w:rPr>
        <w:t>1. Umowa może być rozwiązana przez każdą ze stron za 1 miesięcznym wypowiedzeniem,</w:t>
      </w:r>
    </w:p>
    <w:p w:rsidR="006C4176" w:rsidRPr="00CD44F4" w:rsidRDefault="006C4176" w:rsidP="00B37FC8">
      <w:pPr>
        <w:spacing w:after="0"/>
        <w:jc w:val="both"/>
        <w:rPr>
          <w:rFonts w:ascii="Times New Roman" w:hAnsi="Times New Roman" w:cs="Times New Roman"/>
        </w:rPr>
      </w:pPr>
      <w:r w:rsidRPr="00CD44F4">
        <w:rPr>
          <w:rFonts w:ascii="Times New Roman" w:hAnsi="Times New Roman" w:cs="Times New Roman"/>
        </w:rPr>
        <w:t>2. Rozwiązanie, o którym mowa w pkt. 1 powinno nastąpić w formie pisemnej i zawierać uzasadnienie pod rygorem nieważności,</w:t>
      </w:r>
    </w:p>
    <w:p w:rsidR="006C4176" w:rsidRPr="00CD44F4" w:rsidRDefault="006C4176" w:rsidP="00B37FC8">
      <w:pPr>
        <w:spacing w:after="0"/>
        <w:jc w:val="both"/>
        <w:rPr>
          <w:rFonts w:ascii="Times New Roman" w:hAnsi="Times New Roman" w:cs="Times New Roman"/>
        </w:rPr>
      </w:pPr>
      <w:r w:rsidRPr="00CD44F4">
        <w:rPr>
          <w:rFonts w:ascii="Times New Roman" w:hAnsi="Times New Roman" w:cs="Times New Roman"/>
        </w:rPr>
        <w:t>3. Każda ze stron może rozwiązać umowę bez wypowiedzenia w przypadku rażącego naruszenia postanowień niniejszej umowy?</w:t>
      </w:r>
    </w:p>
    <w:p w:rsidR="00B37FC8" w:rsidRPr="00CD44F4" w:rsidRDefault="00B37FC8" w:rsidP="00B37FC8">
      <w:pPr>
        <w:pStyle w:val="NormalnyWeb"/>
        <w:spacing w:before="0" w:beforeAutospacing="0" w:after="0" w:afterAutospacing="0"/>
        <w:jc w:val="both"/>
        <w:rPr>
          <w:rFonts w:eastAsiaTheme="minorEastAsia"/>
          <w:color w:val="000000" w:themeColor="text1"/>
          <w:kern w:val="24"/>
          <w:sz w:val="22"/>
          <w:szCs w:val="22"/>
        </w:rPr>
      </w:pPr>
      <w:r w:rsidRPr="00CD44F4">
        <w:rPr>
          <w:rFonts w:eastAsiaTheme="minorEastAsia"/>
          <w:color w:val="000000" w:themeColor="text1"/>
          <w:kern w:val="24"/>
          <w:sz w:val="22"/>
          <w:szCs w:val="22"/>
        </w:rPr>
        <w:t>Wyjaśnienie</w:t>
      </w:r>
      <w:r w:rsidR="0095047C" w:rsidRPr="00CD44F4">
        <w:rPr>
          <w:rFonts w:eastAsiaTheme="minorEastAsia"/>
          <w:color w:val="000000" w:themeColor="text1"/>
          <w:kern w:val="24"/>
          <w:sz w:val="22"/>
          <w:szCs w:val="22"/>
        </w:rPr>
        <w:t>:</w:t>
      </w:r>
    </w:p>
    <w:p w:rsidR="006C4176" w:rsidRPr="00CD44F4" w:rsidRDefault="00B37FC8" w:rsidP="006C4176">
      <w:pPr>
        <w:jc w:val="both"/>
        <w:rPr>
          <w:rFonts w:ascii="Times New Roman" w:hAnsi="Times New Roman" w:cs="Times New Roman"/>
          <w:color w:val="000000"/>
        </w:rPr>
      </w:pPr>
      <w:r w:rsidRPr="00CD44F4">
        <w:rPr>
          <w:rFonts w:ascii="Times New Roman" w:hAnsi="Times New Roman" w:cs="Times New Roman"/>
          <w:color w:val="000000"/>
        </w:rPr>
        <w:t xml:space="preserve">Zapis </w:t>
      </w:r>
      <w:r w:rsidRPr="00CD44F4">
        <w:rPr>
          <w:rFonts w:ascii="Times New Roman" w:hAnsi="Times New Roman" w:cs="Times New Roman"/>
        </w:rPr>
        <w:t>§ 8 Projektu umowy pozostaje bez zmian.</w:t>
      </w:r>
    </w:p>
    <w:p w:rsidR="006C4176" w:rsidRPr="00CD44F4" w:rsidRDefault="00B37FC8" w:rsidP="0059636C">
      <w:pPr>
        <w:pStyle w:val="Tekstpodstawowy"/>
        <w:spacing w:after="0"/>
        <w:jc w:val="both"/>
        <w:rPr>
          <w:b/>
          <w:sz w:val="22"/>
          <w:szCs w:val="22"/>
          <w:lang w:val="pl-PL"/>
        </w:rPr>
      </w:pPr>
      <w:r w:rsidRPr="00CD44F4">
        <w:rPr>
          <w:sz w:val="22"/>
          <w:szCs w:val="22"/>
          <w:lang w:val="pl-PL"/>
        </w:rPr>
        <w:t>18.</w:t>
      </w:r>
      <w:r w:rsidR="0059636C" w:rsidRPr="00CD44F4">
        <w:rPr>
          <w:sz w:val="22"/>
          <w:szCs w:val="22"/>
          <w:lang w:val="pl-PL"/>
        </w:rPr>
        <w:t xml:space="preserve"> </w:t>
      </w:r>
      <w:r w:rsidR="006C4176" w:rsidRPr="00CD44F4">
        <w:rPr>
          <w:sz w:val="22"/>
          <w:szCs w:val="22"/>
        </w:rPr>
        <w:t>Zadanie nr 1, pozycja 1 oraz pozycja 2</w:t>
      </w:r>
      <w:r w:rsidR="0095047C" w:rsidRPr="00CD44F4">
        <w:rPr>
          <w:sz w:val="22"/>
          <w:szCs w:val="22"/>
          <w:lang w:val="pl-PL"/>
        </w:rPr>
        <w:t>.</w:t>
      </w:r>
    </w:p>
    <w:p w:rsidR="006C4176" w:rsidRPr="00CD44F4" w:rsidRDefault="006C4176" w:rsidP="0059636C">
      <w:pPr>
        <w:spacing w:after="0" w:line="240" w:lineRule="auto"/>
        <w:jc w:val="both"/>
        <w:rPr>
          <w:rFonts w:ascii="Times New Roman" w:hAnsi="Times New Roman" w:cs="Times New Roman"/>
          <w:bCs/>
        </w:rPr>
      </w:pPr>
      <w:r w:rsidRPr="00CD44F4">
        <w:rPr>
          <w:rFonts w:ascii="Times New Roman" w:hAnsi="Times New Roman" w:cs="Times New Roman"/>
          <w:bCs/>
        </w:rPr>
        <w:t>Prosimy o wyjaśnienie czy Zamawiający wymaga końcówek typu Eppendorf czy Gilson?</w:t>
      </w:r>
    </w:p>
    <w:p w:rsidR="006C4176" w:rsidRPr="00CD44F4" w:rsidRDefault="0059636C" w:rsidP="0059636C">
      <w:pPr>
        <w:pStyle w:val="Tekstpodstawowy"/>
        <w:spacing w:after="0"/>
        <w:jc w:val="both"/>
        <w:rPr>
          <w:sz w:val="22"/>
          <w:szCs w:val="22"/>
          <w:lang w:val="pl-PL"/>
        </w:rPr>
      </w:pPr>
      <w:r w:rsidRPr="00CD44F4">
        <w:rPr>
          <w:sz w:val="22"/>
          <w:szCs w:val="22"/>
          <w:lang w:val="pl-PL"/>
        </w:rPr>
        <w:t>Wyjaśnienie</w:t>
      </w:r>
      <w:r w:rsidR="0095047C" w:rsidRPr="00CD44F4">
        <w:rPr>
          <w:sz w:val="22"/>
          <w:szCs w:val="22"/>
          <w:lang w:val="pl-PL"/>
        </w:rPr>
        <w:t>:</w:t>
      </w:r>
    </w:p>
    <w:p w:rsidR="0059636C" w:rsidRPr="00CD44F4" w:rsidRDefault="0059636C" w:rsidP="0059636C">
      <w:pPr>
        <w:pStyle w:val="Tekstpodstawowy"/>
        <w:spacing w:after="0"/>
        <w:jc w:val="both"/>
        <w:rPr>
          <w:sz w:val="22"/>
          <w:szCs w:val="22"/>
          <w:lang w:val="pl-PL"/>
        </w:rPr>
      </w:pPr>
      <w:r w:rsidRPr="00CD44F4">
        <w:rPr>
          <w:sz w:val="22"/>
          <w:szCs w:val="22"/>
          <w:lang w:val="pl-PL"/>
        </w:rPr>
        <w:t>Poz. 1- końcówki tupu Gilson</w:t>
      </w:r>
      <w:r w:rsidR="0095047C" w:rsidRPr="00CD44F4">
        <w:rPr>
          <w:sz w:val="22"/>
          <w:szCs w:val="22"/>
          <w:lang w:val="pl-PL"/>
        </w:rPr>
        <w:t>.</w:t>
      </w:r>
    </w:p>
    <w:p w:rsidR="0059636C" w:rsidRPr="00CD44F4" w:rsidRDefault="0059636C" w:rsidP="0059636C">
      <w:pPr>
        <w:pStyle w:val="Tekstpodstawowy"/>
        <w:spacing w:after="0"/>
        <w:jc w:val="both"/>
        <w:rPr>
          <w:sz w:val="22"/>
          <w:szCs w:val="22"/>
          <w:lang w:val="pl-PL"/>
        </w:rPr>
      </w:pPr>
      <w:r w:rsidRPr="00CD44F4">
        <w:rPr>
          <w:sz w:val="22"/>
          <w:szCs w:val="22"/>
          <w:lang w:val="pl-PL"/>
        </w:rPr>
        <w:t xml:space="preserve">Poz. 2 – końcówki typu </w:t>
      </w:r>
      <w:r w:rsidRPr="00CD44F4">
        <w:rPr>
          <w:bCs/>
          <w:sz w:val="22"/>
          <w:szCs w:val="22"/>
        </w:rPr>
        <w:t>Eppendorf</w:t>
      </w:r>
      <w:r w:rsidR="0095047C" w:rsidRPr="00CD44F4">
        <w:rPr>
          <w:bCs/>
          <w:sz w:val="22"/>
          <w:szCs w:val="22"/>
          <w:lang w:val="pl-PL"/>
        </w:rPr>
        <w:t>.</w:t>
      </w:r>
    </w:p>
    <w:p w:rsidR="0059636C" w:rsidRPr="00CD44F4" w:rsidRDefault="0059636C" w:rsidP="006C4176">
      <w:pPr>
        <w:pStyle w:val="Tekstpodstawowy"/>
        <w:spacing w:line="276" w:lineRule="auto"/>
        <w:jc w:val="both"/>
        <w:rPr>
          <w:sz w:val="22"/>
          <w:szCs w:val="22"/>
          <w:lang w:val="pl-PL"/>
        </w:rPr>
      </w:pPr>
    </w:p>
    <w:p w:rsidR="006C4176" w:rsidRPr="00CD44F4" w:rsidRDefault="0095047C" w:rsidP="0059636C">
      <w:pPr>
        <w:pStyle w:val="Tekstpodstawowy"/>
        <w:spacing w:after="0" w:line="276" w:lineRule="auto"/>
        <w:jc w:val="both"/>
        <w:rPr>
          <w:sz w:val="22"/>
          <w:szCs w:val="22"/>
        </w:rPr>
      </w:pPr>
      <w:r w:rsidRPr="00CD44F4">
        <w:rPr>
          <w:sz w:val="22"/>
          <w:szCs w:val="22"/>
          <w:lang w:val="pl-PL"/>
        </w:rPr>
        <w:t xml:space="preserve">18.1. </w:t>
      </w:r>
      <w:r w:rsidR="006C4176" w:rsidRPr="00CD44F4">
        <w:rPr>
          <w:sz w:val="22"/>
          <w:szCs w:val="22"/>
        </w:rPr>
        <w:t>Zadanie nr 1, pozycja 5</w:t>
      </w:r>
    </w:p>
    <w:p w:rsidR="006C4176" w:rsidRPr="00CD44F4" w:rsidRDefault="006C4176" w:rsidP="0059636C">
      <w:pPr>
        <w:pStyle w:val="Tekstpodstawowy"/>
        <w:spacing w:after="0" w:line="276" w:lineRule="auto"/>
        <w:jc w:val="both"/>
        <w:rPr>
          <w:bCs/>
          <w:sz w:val="22"/>
          <w:szCs w:val="22"/>
        </w:rPr>
      </w:pPr>
      <w:r w:rsidRPr="00CD44F4">
        <w:rPr>
          <w:bCs/>
          <w:sz w:val="22"/>
          <w:szCs w:val="22"/>
        </w:rPr>
        <w:t>Czy Zamawiający dopuści pojemniki o poj. użytkowej 120ml i całkowitej 140ml (wym. 66x77)?</w:t>
      </w:r>
    </w:p>
    <w:p w:rsidR="0059636C" w:rsidRPr="00CD44F4" w:rsidRDefault="0059636C" w:rsidP="0059636C">
      <w:pPr>
        <w:pStyle w:val="Tekstpodstawowy"/>
        <w:spacing w:after="0"/>
        <w:jc w:val="both"/>
        <w:rPr>
          <w:sz w:val="22"/>
          <w:szCs w:val="22"/>
          <w:lang w:val="pl-PL"/>
        </w:rPr>
      </w:pPr>
      <w:r w:rsidRPr="00CD44F4">
        <w:rPr>
          <w:sz w:val="22"/>
          <w:szCs w:val="22"/>
          <w:lang w:val="pl-PL"/>
        </w:rPr>
        <w:t>Wyjaśnienie</w:t>
      </w:r>
      <w:r w:rsidR="0095047C" w:rsidRPr="00CD44F4">
        <w:rPr>
          <w:sz w:val="22"/>
          <w:szCs w:val="22"/>
          <w:lang w:val="pl-PL"/>
        </w:rPr>
        <w:t>:</w:t>
      </w:r>
    </w:p>
    <w:p w:rsidR="0059636C" w:rsidRPr="00CD44F4" w:rsidRDefault="0059636C" w:rsidP="0059636C">
      <w:pPr>
        <w:pStyle w:val="Tekstpodstawowy"/>
        <w:spacing w:after="0" w:line="276" w:lineRule="auto"/>
        <w:jc w:val="both"/>
        <w:rPr>
          <w:bCs/>
          <w:sz w:val="22"/>
          <w:szCs w:val="22"/>
          <w:lang w:val="pl-PL"/>
        </w:rPr>
      </w:pPr>
      <w:r w:rsidRPr="00CD44F4">
        <w:rPr>
          <w:bCs/>
          <w:sz w:val="22"/>
          <w:szCs w:val="22"/>
          <w:lang w:val="pl-PL"/>
        </w:rPr>
        <w:t>Zamawiający dopuszcza.</w:t>
      </w:r>
    </w:p>
    <w:p w:rsidR="006B362D" w:rsidRPr="00CD44F4" w:rsidRDefault="006B362D" w:rsidP="0059636C">
      <w:pPr>
        <w:pStyle w:val="Tekstpodstawowy"/>
        <w:spacing w:after="0" w:line="276" w:lineRule="auto"/>
        <w:jc w:val="both"/>
        <w:rPr>
          <w:bCs/>
          <w:sz w:val="22"/>
          <w:szCs w:val="22"/>
          <w:lang w:val="pl-PL"/>
        </w:rPr>
      </w:pPr>
    </w:p>
    <w:p w:rsidR="006C4176" w:rsidRPr="00CD44F4" w:rsidRDefault="0059636C" w:rsidP="006B362D">
      <w:pPr>
        <w:pStyle w:val="Tekstpodstawowy"/>
        <w:spacing w:after="0" w:line="276" w:lineRule="auto"/>
        <w:jc w:val="both"/>
        <w:rPr>
          <w:b/>
          <w:i/>
          <w:sz w:val="22"/>
          <w:szCs w:val="22"/>
          <w:lang w:val="pl-PL"/>
        </w:rPr>
      </w:pPr>
      <w:r w:rsidRPr="00CD44F4">
        <w:rPr>
          <w:sz w:val="22"/>
          <w:szCs w:val="22"/>
          <w:lang w:val="pl-PL"/>
        </w:rPr>
        <w:t xml:space="preserve">19. </w:t>
      </w:r>
      <w:r w:rsidR="006C4176" w:rsidRPr="00CD44F4">
        <w:rPr>
          <w:sz w:val="22"/>
          <w:szCs w:val="22"/>
        </w:rPr>
        <w:t>Zadanie nr 1, pkt 1 pod tabelą</w:t>
      </w:r>
      <w:r w:rsidR="0095047C" w:rsidRPr="00CD44F4">
        <w:rPr>
          <w:sz w:val="22"/>
          <w:szCs w:val="22"/>
          <w:lang w:val="pl-PL"/>
        </w:rPr>
        <w:t>.</w:t>
      </w:r>
    </w:p>
    <w:p w:rsidR="006C4176" w:rsidRPr="00CD44F4" w:rsidRDefault="006C4176" w:rsidP="006B362D">
      <w:pPr>
        <w:spacing w:after="0"/>
        <w:jc w:val="both"/>
        <w:rPr>
          <w:rFonts w:ascii="Times New Roman" w:hAnsi="Times New Roman" w:cs="Times New Roman"/>
          <w:bCs/>
        </w:rPr>
      </w:pPr>
      <w:r w:rsidRPr="00CD44F4">
        <w:rPr>
          <w:rFonts w:ascii="Times New Roman" w:hAnsi="Times New Roman" w:cs="Times New Roman"/>
          <w:bCs/>
        </w:rPr>
        <w:t>Prosimy o potwierdzenie, że Zamawiający nie wymaga deklaracji i dokumentów dopuszczających do obrotu dla produktów, które nie są wyrobem medycznym (tj: pisaki, nalepki, statywy)</w:t>
      </w:r>
      <w:r w:rsidR="006B362D" w:rsidRPr="00CD44F4">
        <w:rPr>
          <w:rFonts w:ascii="Times New Roman" w:hAnsi="Times New Roman" w:cs="Times New Roman"/>
          <w:bCs/>
        </w:rPr>
        <w:t>.</w:t>
      </w:r>
    </w:p>
    <w:p w:rsidR="006B362D" w:rsidRPr="00CD44F4" w:rsidRDefault="006B362D" w:rsidP="006B362D">
      <w:pPr>
        <w:pStyle w:val="Tekstpodstawowy"/>
        <w:spacing w:after="0"/>
        <w:jc w:val="both"/>
        <w:rPr>
          <w:sz w:val="22"/>
          <w:szCs w:val="22"/>
          <w:lang w:val="pl-PL"/>
        </w:rPr>
      </w:pPr>
      <w:r w:rsidRPr="00CD44F4">
        <w:rPr>
          <w:sz w:val="22"/>
          <w:szCs w:val="22"/>
          <w:lang w:val="pl-PL"/>
        </w:rPr>
        <w:t>Wyjaśnienie</w:t>
      </w:r>
      <w:r w:rsidR="0095047C" w:rsidRPr="00CD44F4">
        <w:rPr>
          <w:sz w:val="22"/>
          <w:szCs w:val="22"/>
          <w:lang w:val="pl-PL"/>
        </w:rPr>
        <w:t>:</w:t>
      </w:r>
    </w:p>
    <w:p w:rsidR="006B362D" w:rsidRPr="00CD44F4" w:rsidRDefault="006B362D" w:rsidP="006B362D">
      <w:pPr>
        <w:spacing w:after="0"/>
        <w:jc w:val="both"/>
        <w:rPr>
          <w:rFonts w:ascii="Times New Roman" w:hAnsi="Times New Roman" w:cs="Times New Roman"/>
          <w:bCs/>
        </w:rPr>
      </w:pPr>
      <w:r w:rsidRPr="00CD44F4">
        <w:rPr>
          <w:rFonts w:ascii="Times New Roman" w:hAnsi="Times New Roman" w:cs="Times New Roman"/>
          <w:bCs/>
        </w:rPr>
        <w:t>Zamawiający potwierdza</w:t>
      </w:r>
      <w:r w:rsidR="0095047C" w:rsidRPr="00CD44F4">
        <w:rPr>
          <w:rFonts w:ascii="Times New Roman" w:hAnsi="Times New Roman" w:cs="Times New Roman"/>
          <w:bCs/>
        </w:rPr>
        <w:t>.</w:t>
      </w:r>
    </w:p>
    <w:p w:rsidR="006B362D" w:rsidRPr="00CD44F4" w:rsidRDefault="006B362D" w:rsidP="006B362D">
      <w:pPr>
        <w:spacing w:after="0"/>
        <w:jc w:val="both"/>
        <w:rPr>
          <w:rFonts w:ascii="Times New Roman" w:hAnsi="Times New Roman" w:cs="Times New Roman"/>
          <w:bCs/>
        </w:rPr>
      </w:pPr>
    </w:p>
    <w:p w:rsidR="006B362D" w:rsidRPr="00CD44F4" w:rsidRDefault="006B362D" w:rsidP="006C4176">
      <w:pPr>
        <w:spacing w:after="0" w:line="240" w:lineRule="auto"/>
        <w:rPr>
          <w:rFonts w:ascii="Times New Roman" w:hAnsi="Times New Roman" w:cs="Times New Roman"/>
          <w:lang w:eastAsia="en-US"/>
        </w:rPr>
      </w:pPr>
      <w:r w:rsidRPr="00CD44F4">
        <w:rPr>
          <w:rFonts w:ascii="Times New Roman" w:hAnsi="Times New Roman" w:cs="Times New Roman"/>
          <w:lang w:eastAsia="en-US"/>
        </w:rPr>
        <w:t xml:space="preserve">20. Zadanie 1, poz. 8. </w:t>
      </w:r>
      <w:r w:rsidR="006C4176" w:rsidRPr="00CD44F4">
        <w:rPr>
          <w:rFonts w:ascii="Times New Roman" w:hAnsi="Times New Roman" w:cs="Times New Roman"/>
          <w:lang w:eastAsia="en-US"/>
        </w:rPr>
        <w:t> Czy Zamawiający dopuści probówki o pojemności użytkowej 10 ml z zachowaniem wymiarów 16x100 mm? Pozostałe parametry bez zmian</w:t>
      </w:r>
      <w:r w:rsidR="0095047C" w:rsidRPr="00CD44F4">
        <w:rPr>
          <w:rFonts w:ascii="Times New Roman" w:hAnsi="Times New Roman" w:cs="Times New Roman"/>
          <w:lang w:eastAsia="en-US"/>
        </w:rPr>
        <w:t>.</w:t>
      </w:r>
    </w:p>
    <w:p w:rsidR="006B362D" w:rsidRPr="00CD44F4" w:rsidRDefault="006B362D" w:rsidP="006B362D">
      <w:pPr>
        <w:pStyle w:val="Tekstpodstawowy"/>
        <w:spacing w:after="0"/>
        <w:jc w:val="both"/>
        <w:rPr>
          <w:sz w:val="22"/>
          <w:szCs w:val="22"/>
          <w:lang w:val="pl-PL"/>
        </w:rPr>
      </w:pPr>
      <w:r w:rsidRPr="00CD44F4">
        <w:rPr>
          <w:sz w:val="22"/>
          <w:szCs w:val="22"/>
          <w:lang w:val="pl-PL"/>
        </w:rPr>
        <w:t>Wyjaśnienie</w:t>
      </w:r>
      <w:r w:rsidR="0095047C" w:rsidRPr="00CD44F4">
        <w:rPr>
          <w:sz w:val="22"/>
          <w:szCs w:val="22"/>
          <w:lang w:val="pl-PL"/>
        </w:rPr>
        <w:t>:</w:t>
      </w:r>
    </w:p>
    <w:p w:rsidR="006B362D" w:rsidRPr="00CD44F4" w:rsidRDefault="006B362D" w:rsidP="006B362D">
      <w:pPr>
        <w:spacing w:after="0"/>
        <w:jc w:val="both"/>
        <w:rPr>
          <w:rFonts w:ascii="Times New Roman" w:hAnsi="Times New Roman" w:cs="Times New Roman"/>
          <w:bCs/>
        </w:rPr>
      </w:pPr>
      <w:r w:rsidRPr="00CD44F4">
        <w:rPr>
          <w:rFonts w:ascii="Times New Roman" w:hAnsi="Times New Roman" w:cs="Times New Roman"/>
          <w:bCs/>
        </w:rPr>
        <w:t>Zamawiający dopuszcza.</w:t>
      </w:r>
    </w:p>
    <w:p w:rsidR="006B362D" w:rsidRPr="00CD44F4" w:rsidRDefault="006B362D" w:rsidP="006C4176">
      <w:pPr>
        <w:spacing w:after="0" w:line="240" w:lineRule="auto"/>
        <w:rPr>
          <w:rFonts w:ascii="Times New Roman" w:hAnsi="Times New Roman" w:cs="Times New Roman"/>
          <w:lang w:eastAsia="en-US"/>
        </w:rPr>
      </w:pPr>
    </w:p>
    <w:p w:rsidR="006C4176" w:rsidRPr="00CD44F4" w:rsidRDefault="006B362D" w:rsidP="006C4176">
      <w:pPr>
        <w:spacing w:after="0" w:line="240" w:lineRule="auto"/>
        <w:rPr>
          <w:rFonts w:ascii="Times New Roman" w:hAnsi="Times New Roman" w:cs="Times New Roman"/>
          <w:lang w:eastAsia="en-US"/>
        </w:rPr>
      </w:pPr>
      <w:r w:rsidRPr="00CD44F4">
        <w:rPr>
          <w:rFonts w:ascii="Times New Roman" w:hAnsi="Times New Roman" w:cs="Times New Roman"/>
          <w:lang w:eastAsia="en-US"/>
        </w:rPr>
        <w:t>21. Zadanie 1, p</w:t>
      </w:r>
      <w:r w:rsidR="006C4176" w:rsidRPr="00CD44F4">
        <w:rPr>
          <w:rFonts w:ascii="Times New Roman" w:hAnsi="Times New Roman" w:cs="Times New Roman"/>
          <w:lang w:eastAsia="en-US"/>
        </w:rPr>
        <w:t>oz. 10</w:t>
      </w:r>
      <w:r w:rsidRPr="00CD44F4">
        <w:rPr>
          <w:rFonts w:ascii="Times New Roman" w:hAnsi="Times New Roman" w:cs="Times New Roman"/>
          <w:lang w:eastAsia="en-US"/>
        </w:rPr>
        <w:t>.</w:t>
      </w:r>
      <w:r w:rsidR="006C4176" w:rsidRPr="00CD44F4">
        <w:rPr>
          <w:rFonts w:ascii="Times New Roman" w:hAnsi="Times New Roman" w:cs="Times New Roman"/>
          <w:lang w:eastAsia="en-US"/>
        </w:rPr>
        <w:t xml:space="preserve"> Czy Zamawiający dopuści pojemniczki 25 ml o wymiarach 25x80 mm? Pozostałe parametry bez zmian</w:t>
      </w:r>
      <w:r w:rsidR="0095047C" w:rsidRPr="00CD44F4">
        <w:rPr>
          <w:rFonts w:ascii="Times New Roman" w:hAnsi="Times New Roman" w:cs="Times New Roman"/>
          <w:lang w:eastAsia="en-US"/>
        </w:rPr>
        <w:t>.</w:t>
      </w:r>
    </w:p>
    <w:p w:rsidR="006B362D" w:rsidRPr="00CD44F4" w:rsidRDefault="006B362D" w:rsidP="006B362D">
      <w:pPr>
        <w:pStyle w:val="Tekstpodstawowy"/>
        <w:spacing w:after="0"/>
        <w:jc w:val="both"/>
        <w:rPr>
          <w:sz w:val="22"/>
          <w:szCs w:val="22"/>
          <w:lang w:val="pl-PL"/>
        </w:rPr>
      </w:pPr>
      <w:r w:rsidRPr="00CD44F4">
        <w:rPr>
          <w:sz w:val="22"/>
          <w:szCs w:val="22"/>
          <w:lang w:val="pl-PL"/>
        </w:rPr>
        <w:t>Wyjaśnienie</w:t>
      </w:r>
      <w:r w:rsidR="0095047C" w:rsidRPr="00CD44F4">
        <w:rPr>
          <w:sz w:val="22"/>
          <w:szCs w:val="22"/>
          <w:lang w:val="pl-PL"/>
        </w:rPr>
        <w:t>:</w:t>
      </w:r>
    </w:p>
    <w:p w:rsidR="006B362D" w:rsidRPr="00CD44F4" w:rsidRDefault="006B362D" w:rsidP="006B362D">
      <w:pPr>
        <w:spacing w:after="0"/>
        <w:jc w:val="both"/>
        <w:rPr>
          <w:rFonts w:ascii="Times New Roman" w:hAnsi="Times New Roman" w:cs="Times New Roman"/>
          <w:bCs/>
        </w:rPr>
      </w:pPr>
      <w:r w:rsidRPr="00CD44F4">
        <w:rPr>
          <w:rFonts w:ascii="Times New Roman" w:hAnsi="Times New Roman" w:cs="Times New Roman"/>
          <w:bCs/>
        </w:rPr>
        <w:t>Zamawiający dopuszcza</w:t>
      </w:r>
      <w:r w:rsidR="0095047C" w:rsidRPr="00CD44F4">
        <w:rPr>
          <w:rFonts w:ascii="Times New Roman" w:hAnsi="Times New Roman" w:cs="Times New Roman"/>
          <w:bCs/>
        </w:rPr>
        <w:t>.</w:t>
      </w:r>
    </w:p>
    <w:p w:rsidR="006B362D" w:rsidRPr="00CD44F4" w:rsidRDefault="006B362D" w:rsidP="006C4176">
      <w:pPr>
        <w:spacing w:after="0" w:line="240" w:lineRule="auto"/>
        <w:rPr>
          <w:rFonts w:ascii="Times New Roman" w:hAnsi="Times New Roman" w:cs="Times New Roman"/>
          <w:lang w:eastAsia="en-US"/>
        </w:rPr>
      </w:pPr>
    </w:p>
    <w:p w:rsidR="006C4176" w:rsidRPr="00CD44F4" w:rsidRDefault="006B362D" w:rsidP="006C4176">
      <w:pPr>
        <w:spacing w:after="0" w:line="240" w:lineRule="auto"/>
        <w:rPr>
          <w:rFonts w:ascii="Times New Roman" w:hAnsi="Times New Roman" w:cs="Times New Roman"/>
          <w:lang w:eastAsia="en-US"/>
        </w:rPr>
      </w:pPr>
      <w:r w:rsidRPr="00CD44F4">
        <w:rPr>
          <w:rFonts w:ascii="Times New Roman" w:hAnsi="Times New Roman" w:cs="Times New Roman"/>
          <w:lang w:eastAsia="en-US"/>
        </w:rPr>
        <w:t>22. Zadanie 1, p</w:t>
      </w:r>
      <w:r w:rsidR="006C4176" w:rsidRPr="00CD44F4">
        <w:rPr>
          <w:rFonts w:ascii="Times New Roman" w:hAnsi="Times New Roman" w:cs="Times New Roman"/>
          <w:lang w:eastAsia="en-US"/>
        </w:rPr>
        <w:t>oz. 12</w:t>
      </w:r>
      <w:r w:rsidRPr="00CD44F4">
        <w:rPr>
          <w:rFonts w:ascii="Times New Roman" w:hAnsi="Times New Roman" w:cs="Times New Roman"/>
          <w:lang w:eastAsia="en-US"/>
        </w:rPr>
        <w:t>.</w:t>
      </w:r>
      <w:r w:rsidR="006C4176" w:rsidRPr="00CD44F4">
        <w:rPr>
          <w:rFonts w:ascii="Times New Roman" w:hAnsi="Times New Roman" w:cs="Times New Roman"/>
          <w:lang w:eastAsia="en-US"/>
        </w:rPr>
        <w:t xml:space="preserve"> Czy Zamawiający dopuści kapilary o poj. 130 ul? Pozostałe parametry bez zmian</w:t>
      </w:r>
    </w:p>
    <w:p w:rsidR="006B362D" w:rsidRPr="00CD44F4" w:rsidRDefault="006B362D" w:rsidP="006B362D">
      <w:pPr>
        <w:pStyle w:val="Tekstpodstawowy"/>
        <w:spacing w:after="0"/>
        <w:jc w:val="both"/>
        <w:rPr>
          <w:sz w:val="22"/>
          <w:szCs w:val="22"/>
          <w:lang w:val="pl-PL"/>
        </w:rPr>
      </w:pPr>
      <w:r w:rsidRPr="00CD44F4">
        <w:rPr>
          <w:sz w:val="22"/>
          <w:szCs w:val="22"/>
          <w:lang w:val="pl-PL"/>
        </w:rPr>
        <w:t>Wyjaśnienie</w:t>
      </w:r>
      <w:r w:rsidR="0095047C" w:rsidRPr="00CD44F4">
        <w:rPr>
          <w:sz w:val="22"/>
          <w:szCs w:val="22"/>
          <w:lang w:val="pl-PL"/>
        </w:rPr>
        <w:t>:</w:t>
      </w:r>
    </w:p>
    <w:p w:rsidR="006B362D" w:rsidRPr="00CD44F4" w:rsidRDefault="006B362D" w:rsidP="006B362D">
      <w:pPr>
        <w:spacing w:after="0"/>
        <w:jc w:val="both"/>
        <w:rPr>
          <w:rFonts w:ascii="Times New Roman" w:hAnsi="Times New Roman" w:cs="Times New Roman"/>
          <w:bCs/>
        </w:rPr>
      </w:pPr>
      <w:r w:rsidRPr="00CD44F4">
        <w:rPr>
          <w:rFonts w:ascii="Times New Roman" w:hAnsi="Times New Roman" w:cs="Times New Roman"/>
          <w:bCs/>
        </w:rPr>
        <w:t>Zamawiający dopuszcza</w:t>
      </w:r>
      <w:r w:rsidR="0095047C" w:rsidRPr="00CD44F4">
        <w:rPr>
          <w:rFonts w:ascii="Times New Roman" w:hAnsi="Times New Roman" w:cs="Times New Roman"/>
          <w:bCs/>
        </w:rPr>
        <w:t>.</w:t>
      </w:r>
    </w:p>
    <w:p w:rsidR="006B362D" w:rsidRPr="00CD44F4" w:rsidRDefault="006B362D" w:rsidP="006C4176">
      <w:pPr>
        <w:spacing w:after="0" w:line="240" w:lineRule="auto"/>
        <w:rPr>
          <w:rFonts w:ascii="Times New Roman" w:hAnsi="Times New Roman" w:cs="Times New Roman"/>
          <w:lang w:eastAsia="en-US"/>
        </w:rPr>
      </w:pPr>
    </w:p>
    <w:p w:rsidR="006C4176" w:rsidRPr="00CD44F4" w:rsidRDefault="003D5B45" w:rsidP="006C4176">
      <w:pPr>
        <w:spacing w:after="0" w:line="240" w:lineRule="auto"/>
        <w:rPr>
          <w:rFonts w:ascii="Times New Roman" w:hAnsi="Times New Roman" w:cs="Times New Roman"/>
          <w:lang w:eastAsia="en-US"/>
        </w:rPr>
      </w:pPr>
      <w:r w:rsidRPr="00CD44F4">
        <w:rPr>
          <w:rFonts w:ascii="Times New Roman" w:hAnsi="Times New Roman" w:cs="Times New Roman"/>
          <w:lang w:eastAsia="en-US"/>
        </w:rPr>
        <w:t xml:space="preserve">23. </w:t>
      </w:r>
      <w:r w:rsidR="006B362D" w:rsidRPr="00CD44F4">
        <w:rPr>
          <w:rFonts w:ascii="Times New Roman" w:hAnsi="Times New Roman" w:cs="Times New Roman"/>
          <w:lang w:eastAsia="en-US"/>
        </w:rPr>
        <w:t xml:space="preserve">Zadanie 1, poz.  16. </w:t>
      </w:r>
      <w:r w:rsidR="006C4176" w:rsidRPr="00CD44F4">
        <w:rPr>
          <w:rFonts w:ascii="Times New Roman" w:hAnsi="Times New Roman" w:cs="Times New Roman"/>
          <w:lang w:eastAsia="en-US"/>
        </w:rPr>
        <w:t>Czy Zamawiający dopuści pipetki o długości 150 ml? Pozostałe parametry bez zmian</w:t>
      </w:r>
    </w:p>
    <w:p w:rsidR="006B362D" w:rsidRPr="00CD44F4" w:rsidRDefault="006B362D" w:rsidP="006B362D">
      <w:pPr>
        <w:pStyle w:val="Tekstpodstawowy"/>
        <w:spacing w:after="0"/>
        <w:jc w:val="both"/>
        <w:rPr>
          <w:sz w:val="22"/>
          <w:szCs w:val="22"/>
          <w:lang w:val="pl-PL"/>
        </w:rPr>
      </w:pPr>
      <w:r w:rsidRPr="00CD44F4">
        <w:rPr>
          <w:sz w:val="22"/>
          <w:szCs w:val="22"/>
          <w:lang w:val="pl-PL"/>
        </w:rPr>
        <w:lastRenderedPageBreak/>
        <w:t>Wyjaśnienie</w:t>
      </w:r>
      <w:r w:rsidR="0095047C" w:rsidRPr="00CD44F4">
        <w:rPr>
          <w:sz w:val="22"/>
          <w:szCs w:val="22"/>
          <w:lang w:val="pl-PL"/>
        </w:rPr>
        <w:t>:</w:t>
      </w:r>
    </w:p>
    <w:p w:rsidR="006B362D" w:rsidRPr="00CD44F4" w:rsidRDefault="006B362D" w:rsidP="006B362D">
      <w:pPr>
        <w:spacing w:after="0"/>
        <w:jc w:val="both"/>
        <w:rPr>
          <w:rFonts w:ascii="Times New Roman" w:hAnsi="Times New Roman" w:cs="Times New Roman"/>
          <w:bCs/>
        </w:rPr>
      </w:pPr>
      <w:r w:rsidRPr="00CD44F4">
        <w:rPr>
          <w:rFonts w:ascii="Times New Roman" w:hAnsi="Times New Roman" w:cs="Times New Roman"/>
          <w:bCs/>
        </w:rPr>
        <w:t>Zamawiający dopuszcza, długość  pipetki 150 mm.</w:t>
      </w:r>
    </w:p>
    <w:p w:rsidR="006B362D" w:rsidRPr="00CD44F4" w:rsidRDefault="006B362D" w:rsidP="006C4176">
      <w:pPr>
        <w:spacing w:after="0" w:line="240" w:lineRule="auto"/>
        <w:rPr>
          <w:rFonts w:ascii="Times New Roman" w:hAnsi="Times New Roman" w:cs="Times New Roman"/>
          <w:lang w:eastAsia="en-US"/>
        </w:rPr>
      </w:pPr>
    </w:p>
    <w:p w:rsidR="006C4176" w:rsidRPr="00CD44F4" w:rsidRDefault="003D5B45" w:rsidP="006C4176">
      <w:pPr>
        <w:spacing w:after="0" w:line="240" w:lineRule="auto"/>
        <w:rPr>
          <w:rFonts w:ascii="Times New Roman" w:hAnsi="Times New Roman" w:cs="Times New Roman"/>
          <w:lang w:eastAsia="en-US"/>
        </w:rPr>
      </w:pPr>
      <w:r w:rsidRPr="00CD44F4">
        <w:rPr>
          <w:rFonts w:ascii="Times New Roman" w:hAnsi="Times New Roman" w:cs="Times New Roman"/>
          <w:lang w:eastAsia="en-US"/>
        </w:rPr>
        <w:t xml:space="preserve">24. </w:t>
      </w:r>
      <w:r w:rsidR="006B362D" w:rsidRPr="00CD44F4">
        <w:rPr>
          <w:rFonts w:ascii="Times New Roman" w:hAnsi="Times New Roman" w:cs="Times New Roman"/>
          <w:lang w:eastAsia="en-US"/>
        </w:rPr>
        <w:t>Zadanie 1, p</w:t>
      </w:r>
      <w:r w:rsidR="006C4176" w:rsidRPr="00CD44F4">
        <w:rPr>
          <w:rFonts w:ascii="Times New Roman" w:hAnsi="Times New Roman" w:cs="Times New Roman"/>
          <w:lang w:eastAsia="en-US"/>
        </w:rPr>
        <w:t>oz. 27</w:t>
      </w:r>
      <w:r w:rsidR="006B362D" w:rsidRPr="00CD44F4">
        <w:rPr>
          <w:rFonts w:ascii="Times New Roman" w:hAnsi="Times New Roman" w:cs="Times New Roman"/>
          <w:lang w:eastAsia="en-US"/>
        </w:rPr>
        <w:t>.</w:t>
      </w:r>
      <w:r w:rsidR="006C4176" w:rsidRPr="00CD44F4">
        <w:rPr>
          <w:rFonts w:ascii="Times New Roman" w:hAnsi="Times New Roman" w:cs="Times New Roman"/>
          <w:lang w:eastAsia="en-US"/>
        </w:rPr>
        <w:t xml:space="preserve"> Czy Zamawiający dopuści pojemnik na wycinki o pojemności 2300 ml? </w:t>
      </w:r>
    </w:p>
    <w:p w:rsidR="006B362D" w:rsidRPr="00CD44F4" w:rsidRDefault="006B362D" w:rsidP="006B362D">
      <w:pPr>
        <w:pStyle w:val="Tekstpodstawowy"/>
        <w:spacing w:after="0"/>
        <w:jc w:val="both"/>
        <w:rPr>
          <w:sz w:val="22"/>
          <w:szCs w:val="22"/>
          <w:lang w:val="pl-PL"/>
        </w:rPr>
      </w:pPr>
      <w:r w:rsidRPr="00CD44F4">
        <w:rPr>
          <w:sz w:val="22"/>
          <w:szCs w:val="22"/>
          <w:lang w:val="pl-PL"/>
        </w:rPr>
        <w:t>Wyjaśnienie</w:t>
      </w:r>
      <w:r w:rsidR="0095047C" w:rsidRPr="00CD44F4">
        <w:rPr>
          <w:sz w:val="22"/>
          <w:szCs w:val="22"/>
          <w:lang w:val="pl-PL"/>
        </w:rPr>
        <w:t>:</w:t>
      </w:r>
    </w:p>
    <w:p w:rsidR="006B362D" w:rsidRPr="00CD44F4" w:rsidRDefault="006B362D" w:rsidP="006B362D">
      <w:pPr>
        <w:spacing w:after="0"/>
        <w:jc w:val="both"/>
        <w:rPr>
          <w:rFonts w:ascii="Times New Roman" w:hAnsi="Times New Roman" w:cs="Times New Roman"/>
          <w:bCs/>
        </w:rPr>
      </w:pPr>
      <w:r w:rsidRPr="00CD44F4">
        <w:rPr>
          <w:rFonts w:ascii="Times New Roman" w:hAnsi="Times New Roman" w:cs="Times New Roman"/>
          <w:bCs/>
        </w:rPr>
        <w:t>Zamawiający dopuszcza</w:t>
      </w:r>
      <w:r w:rsidR="0095047C" w:rsidRPr="00CD44F4">
        <w:rPr>
          <w:rFonts w:ascii="Times New Roman" w:hAnsi="Times New Roman" w:cs="Times New Roman"/>
          <w:bCs/>
        </w:rPr>
        <w:t>.</w:t>
      </w:r>
    </w:p>
    <w:p w:rsidR="006B362D" w:rsidRPr="00CD44F4" w:rsidRDefault="006B362D" w:rsidP="006C4176">
      <w:pPr>
        <w:spacing w:after="0" w:line="240" w:lineRule="auto"/>
        <w:rPr>
          <w:rFonts w:ascii="Times New Roman" w:hAnsi="Times New Roman" w:cs="Times New Roman"/>
          <w:lang w:eastAsia="en-US"/>
        </w:rPr>
      </w:pPr>
    </w:p>
    <w:p w:rsidR="006C4176" w:rsidRPr="00CD44F4" w:rsidRDefault="003D5B45" w:rsidP="006C4176">
      <w:pPr>
        <w:spacing w:after="0" w:line="240" w:lineRule="auto"/>
        <w:rPr>
          <w:rFonts w:ascii="Times New Roman" w:hAnsi="Times New Roman" w:cs="Times New Roman"/>
          <w:lang w:eastAsia="en-US"/>
        </w:rPr>
      </w:pPr>
      <w:r w:rsidRPr="00CD44F4">
        <w:rPr>
          <w:rFonts w:ascii="Times New Roman" w:hAnsi="Times New Roman" w:cs="Times New Roman"/>
          <w:lang w:eastAsia="en-US"/>
        </w:rPr>
        <w:t xml:space="preserve">25. </w:t>
      </w:r>
      <w:r w:rsidR="006B362D" w:rsidRPr="00CD44F4">
        <w:rPr>
          <w:rFonts w:ascii="Times New Roman" w:hAnsi="Times New Roman" w:cs="Times New Roman"/>
          <w:lang w:eastAsia="en-US"/>
        </w:rPr>
        <w:t>Zadanie 1, p</w:t>
      </w:r>
      <w:r w:rsidR="006C4176" w:rsidRPr="00CD44F4">
        <w:rPr>
          <w:rFonts w:ascii="Times New Roman" w:hAnsi="Times New Roman" w:cs="Times New Roman"/>
          <w:lang w:eastAsia="en-US"/>
        </w:rPr>
        <w:t>oz. 30</w:t>
      </w:r>
      <w:r w:rsidR="006B362D" w:rsidRPr="00CD44F4">
        <w:rPr>
          <w:rFonts w:ascii="Times New Roman" w:hAnsi="Times New Roman" w:cs="Times New Roman"/>
          <w:lang w:eastAsia="en-US"/>
        </w:rPr>
        <w:t>.</w:t>
      </w:r>
      <w:r w:rsidR="006C4176" w:rsidRPr="00CD44F4">
        <w:rPr>
          <w:rFonts w:ascii="Times New Roman" w:hAnsi="Times New Roman" w:cs="Times New Roman"/>
          <w:lang w:eastAsia="en-US"/>
        </w:rPr>
        <w:t xml:space="preserve"> Czy Zamawiający dopuści probówki do Mikrometody 200 ul z kapilarą, kolor czerwony? </w:t>
      </w:r>
    </w:p>
    <w:p w:rsidR="006B362D" w:rsidRPr="00CD44F4" w:rsidRDefault="006B362D" w:rsidP="006B362D">
      <w:pPr>
        <w:pStyle w:val="Tekstpodstawowy"/>
        <w:spacing w:after="0"/>
        <w:jc w:val="both"/>
        <w:rPr>
          <w:sz w:val="22"/>
          <w:szCs w:val="22"/>
          <w:lang w:val="pl-PL"/>
        </w:rPr>
      </w:pPr>
      <w:r w:rsidRPr="00CD44F4">
        <w:rPr>
          <w:sz w:val="22"/>
          <w:szCs w:val="22"/>
          <w:lang w:val="pl-PL"/>
        </w:rPr>
        <w:t>Wyjaśnienie</w:t>
      </w:r>
      <w:r w:rsidR="0095047C" w:rsidRPr="00CD44F4">
        <w:rPr>
          <w:sz w:val="22"/>
          <w:szCs w:val="22"/>
          <w:lang w:val="pl-PL"/>
        </w:rPr>
        <w:t>:</w:t>
      </w:r>
    </w:p>
    <w:p w:rsidR="006B362D" w:rsidRPr="00CD44F4" w:rsidRDefault="006B362D" w:rsidP="006B362D">
      <w:pPr>
        <w:spacing w:after="0"/>
        <w:jc w:val="both"/>
        <w:rPr>
          <w:rFonts w:ascii="Times New Roman" w:hAnsi="Times New Roman" w:cs="Times New Roman"/>
          <w:bCs/>
        </w:rPr>
      </w:pPr>
      <w:r w:rsidRPr="00CD44F4">
        <w:rPr>
          <w:rFonts w:ascii="Times New Roman" w:hAnsi="Times New Roman" w:cs="Times New Roman"/>
          <w:bCs/>
        </w:rPr>
        <w:t>Zamawiający dopuszcza</w:t>
      </w:r>
      <w:r w:rsidR="0095047C" w:rsidRPr="00CD44F4">
        <w:rPr>
          <w:rFonts w:ascii="Times New Roman" w:hAnsi="Times New Roman" w:cs="Times New Roman"/>
          <w:bCs/>
        </w:rPr>
        <w:t>.</w:t>
      </w:r>
    </w:p>
    <w:p w:rsidR="006B362D" w:rsidRPr="00CD44F4" w:rsidRDefault="006B362D" w:rsidP="00CD5989">
      <w:pPr>
        <w:spacing w:after="0"/>
        <w:jc w:val="both"/>
        <w:rPr>
          <w:rFonts w:ascii="Times New Roman" w:hAnsi="Times New Roman" w:cs="Times New Roman"/>
          <w:color w:val="000000"/>
        </w:rPr>
      </w:pPr>
    </w:p>
    <w:p w:rsidR="00CD5989" w:rsidRPr="00CD44F4" w:rsidRDefault="003D5B45" w:rsidP="00CD5989">
      <w:pPr>
        <w:spacing w:after="0"/>
        <w:jc w:val="both"/>
        <w:rPr>
          <w:rFonts w:ascii="Times New Roman" w:hAnsi="Times New Roman" w:cs="Times New Roman"/>
          <w:color w:val="000000"/>
        </w:rPr>
      </w:pPr>
      <w:r w:rsidRPr="00CD44F4">
        <w:rPr>
          <w:rFonts w:ascii="Times New Roman" w:hAnsi="Times New Roman" w:cs="Times New Roman"/>
          <w:color w:val="000000"/>
        </w:rPr>
        <w:t xml:space="preserve">26. </w:t>
      </w:r>
      <w:r w:rsidR="00CD5989" w:rsidRPr="00CD44F4">
        <w:rPr>
          <w:rFonts w:ascii="Times New Roman" w:hAnsi="Times New Roman" w:cs="Times New Roman"/>
          <w:color w:val="000000"/>
        </w:rPr>
        <w:t>Zadanie  Nr 3</w:t>
      </w:r>
      <w:r w:rsidR="006B362D" w:rsidRPr="00CD44F4">
        <w:rPr>
          <w:rFonts w:ascii="Times New Roman" w:hAnsi="Times New Roman" w:cs="Times New Roman"/>
          <w:color w:val="000000"/>
        </w:rPr>
        <w:t>,poz.11.</w:t>
      </w:r>
      <w:r w:rsidR="00CD5989" w:rsidRPr="00CD44F4">
        <w:rPr>
          <w:rFonts w:ascii="Times New Roman" w:hAnsi="Times New Roman" w:cs="Times New Roman"/>
          <w:color w:val="000000"/>
        </w:rPr>
        <w:t xml:space="preserve"> Czy zamawiający zaakceptuje test z kontrolą wewnętrzną (w obrębie testu-kasetki)?</w:t>
      </w:r>
    </w:p>
    <w:p w:rsidR="00CD5989" w:rsidRPr="00CD44F4" w:rsidRDefault="00CD5989" w:rsidP="00CD5989">
      <w:pPr>
        <w:spacing w:after="0"/>
        <w:jc w:val="both"/>
        <w:rPr>
          <w:rFonts w:ascii="Times New Roman" w:hAnsi="Times New Roman" w:cs="Times New Roman"/>
          <w:color w:val="000000"/>
        </w:rPr>
      </w:pPr>
      <w:r w:rsidRPr="00CD44F4">
        <w:rPr>
          <w:rFonts w:ascii="Times New Roman" w:hAnsi="Times New Roman" w:cs="Times New Roman"/>
          <w:color w:val="000000"/>
        </w:rPr>
        <w:t>W przypadku odpowiedzi negatywnej:</w:t>
      </w:r>
    </w:p>
    <w:p w:rsidR="00CD5989" w:rsidRPr="00CD44F4" w:rsidRDefault="00CD5989" w:rsidP="00CD5989">
      <w:pPr>
        <w:spacing w:after="0"/>
        <w:jc w:val="both"/>
        <w:rPr>
          <w:rFonts w:ascii="Times New Roman" w:hAnsi="Times New Roman" w:cs="Times New Roman"/>
          <w:color w:val="000000"/>
        </w:rPr>
      </w:pPr>
      <w:r w:rsidRPr="00CD44F4">
        <w:rPr>
          <w:rFonts w:ascii="Times New Roman" w:hAnsi="Times New Roman" w:cs="Times New Roman"/>
          <w:color w:val="000000"/>
        </w:rPr>
        <w:t>Czy Zamawiający zaakceptuje zaoferowanie osobno kontroli dodatniej?</w:t>
      </w:r>
    </w:p>
    <w:p w:rsidR="006B362D" w:rsidRPr="00CD44F4" w:rsidRDefault="006B362D" w:rsidP="006B362D">
      <w:pPr>
        <w:pStyle w:val="Tekstpodstawowy"/>
        <w:spacing w:after="0"/>
        <w:jc w:val="both"/>
        <w:rPr>
          <w:sz w:val="22"/>
          <w:szCs w:val="22"/>
          <w:lang w:val="pl-PL"/>
        </w:rPr>
      </w:pPr>
      <w:r w:rsidRPr="00CD44F4">
        <w:rPr>
          <w:sz w:val="22"/>
          <w:szCs w:val="22"/>
          <w:lang w:val="pl-PL"/>
        </w:rPr>
        <w:t>Wyjaśnienie</w:t>
      </w:r>
      <w:r w:rsidR="0095047C" w:rsidRPr="00CD44F4">
        <w:rPr>
          <w:sz w:val="22"/>
          <w:szCs w:val="22"/>
          <w:lang w:val="pl-PL"/>
        </w:rPr>
        <w:t>:</w:t>
      </w:r>
    </w:p>
    <w:p w:rsidR="006B362D" w:rsidRPr="00CD44F4" w:rsidRDefault="003D5B45" w:rsidP="006B362D">
      <w:pPr>
        <w:spacing w:after="0"/>
        <w:jc w:val="both"/>
        <w:rPr>
          <w:rFonts w:ascii="Times New Roman" w:hAnsi="Times New Roman" w:cs="Times New Roman"/>
          <w:bCs/>
        </w:rPr>
      </w:pPr>
      <w:r w:rsidRPr="00CD44F4">
        <w:rPr>
          <w:rFonts w:ascii="Times New Roman" w:hAnsi="Times New Roman" w:cs="Times New Roman"/>
          <w:bCs/>
        </w:rPr>
        <w:t xml:space="preserve">Tak, </w:t>
      </w:r>
      <w:r w:rsidR="006B362D" w:rsidRPr="00CD44F4">
        <w:rPr>
          <w:rFonts w:ascii="Times New Roman" w:hAnsi="Times New Roman" w:cs="Times New Roman"/>
          <w:bCs/>
        </w:rPr>
        <w:t xml:space="preserve">Zamawiający zaakceptuje test z kontrolą  </w:t>
      </w:r>
      <w:r w:rsidRPr="00CD44F4">
        <w:rPr>
          <w:rFonts w:ascii="Times New Roman" w:hAnsi="Times New Roman" w:cs="Times New Roman"/>
          <w:bCs/>
        </w:rPr>
        <w:t>wewnętrzną.</w:t>
      </w:r>
    </w:p>
    <w:p w:rsidR="00CD5989" w:rsidRPr="00CD44F4" w:rsidRDefault="00CD5989" w:rsidP="00CD5989">
      <w:pPr>
        <w:spacing w:after="0"/>
        <w:jc w:val="both"/>
        <w:rPr>
          <w:rFonts w:ascii="Times New Roman" w:hAnsi="Times New Roman" w:cs="Times New Roman"/>
          <w:color w:val="000000"/>
        </w:rPr>
      </w:pPr>
    </w:p>
    <w:p w:rsidR="00CD5989" w:rsidRPr="00CD44F4" w:rsidRDefault="003D5B45" w:rsidP="003D5B45">
      <w:pPr>
        <w:rPr>
          <w:rFonts w:ascii="Times New Roman" w:hAnsi="Times New Roman" w:cs="Times New Roman"/>
        </w:rPr>
      </w:pPr>
      <w:r w:rsidRPr="00CD44F4">
        <w:rPr>
          <w:rFonts w:ascii="Times New Roman" w:hAnsi="Times New Roman" w:cs="Times New Roman"/>
        </w:rPr>
        <w:t xml:space="preserve">27. Zadanie  3. </w:t>
      </w:r>
      <w:r w:rsidR="00CD5989" w:rsidRPr="00CD44F4">
        <w:rPr>
          <w:rFonts w:ascii="Times New Roman" w:hAnsi="Times New Roman" w:cs="Times New Roman"/>
        </w:rPr>
        <w:t xml:space="preserve">Prosimy o wyłączenie pozycji 1,2, 12 z pakietu 3 utworzenie z niej odrębnego pakietu. Obecny opis przedmiotu zamówienia tworzy preferencje dla konkretnego wytwórcy, dysponującego pełnym asortymentem wymienionych w Zadaniu 2 uniemożliwiając składanie ofert pozostałym podmiotom posiadającym w swojej ofercie testy immunochromatograficzne (kasetkowe), lecz nie posiadającym pozostałej części asortymentu, co budzi podejrzenia o faworyzowanie konkretnego wytwórcy przez Zamawiającego z naruszeniem dyscypliny finansów publicznych (na podstawie przepisów zawartych art. 17.1 pkt. 1) i pkt. 5b) ustawy z dnia 17 grudnia 2004r. o odpowiedzialności za naruszanie dyscypliny finansów publicznych (wraz z późn. zm.)). Poprzez sformułowanie przedmiotu zamówienia ograniczające faktyczny krąg podmiotów ubiegających się o udzielenie zamówienia, posiadających w swojej ofercie testy immunochromatograficzne, Zamawiający narusza odpowiednie przepisy ustawy PZP: </w:t>
      </w:r>
      <w:r w:rsidR="00CD5989" w:rsidRPr="00CD44F4">
        <w:rPr>
          <w:rFonts w:ascii="Times New Roman" w:hAnsi="Times New Roman" w:cs="Times New Roman"/>
        </w:rPr>
        <w:br/>
        <w:t xml:space="preserve">1) art. 7 ust. 1, poprzez przeprowadzenie postępowania w sposób naruszający zasadę uczciwej konkurencji, równego traktowania wykonawców, przejrzystości oraz proporcjonalności, poprzez sformułowanie postanowień SIWZ w sposób bezzasadnie ograniczający krąg podmiotów uprawnionych do ubiegania się o udzielenie zamówienia w postępowaniu; </w:t>
      </w:r>
      <w:r w:rsidR="00CD5989" w:rsidRPr="00CD44F4">
        <w:rPr>
          <w:rFonts w:ascii="Times New Roman" w:hAnsi="Times New Roman" w:cs="Times New Roman"/>
        </w:rPr>
        <w:br/>
        <w:t xml:space="preserve">2) art. 29 ust. 1, 2 i 3 w zw. z art. 7 ust. 1, poprzez wadliwe opisanie przedmiotu zamówienia,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 </w:t>
      </w:r>
      <w:r w:rsidR="00CD5989" w:rsidRPr="00CD44F4">
        <w:rPr>
          <w:rFonts w:ascii="Times New Roman" w:hAnsi="Times New Roman" w:cs="Times New Roman"/>
        </w:rPr>
        <w:br/>
        <w:t>3) art. 29 ust. 1, 2 i 3 w zw. art. 36aa ust. 1 w zw. z art. 7 ust. 1, poprzez wadliwe opisanie przedmiotu zamówienia, polegające na niedopuszczeniu możliwości składania ofert częściowych/nieudzielenie zamówienia w częściach i tym samym ograniczenie liczby podmiotów uprawnionych do ubiegania się o udzielenie zamówienia w postępowaniu. W odniesieniu do art. 96 ust. 1 pkt. 11 ustawy PZP (zgodnie z którym Zamawiający powinien literalnie wskazać przyczyny niedokonania podziału zamówienia na części), cytowany przepis stanowi transpozycję do polskiego porządku prawnego normy zawartej w art. 46 ust. 1 dyrektywy klasycznej. Zgodnie z motywem 78 preambuły do dyrektywy klasycznej w przypadku, gdy instytucja zamawiająca zdecyduje, że podział zamówienia na części nie byłby właściwy, stosowne indywidualne sprawozdanie lub dokumenty zamówienia powinny zawierać wskazanie głównych przyczyn decyzji instytucji zamawiającej. Przesłanki zawarte w powyższym motywie preambuły nie mają zastosowania w przedmiotowym postępowaniu. Zgodnie z treścią sentencji wyroku KIO z dnia 2017-01-02, sygn. akt.: KIO 2346/16 (w myśl którego KIO nakazała instytucji zamawiającej dokonanie podziału zamówienia na części) : „uznać należy, iż obawy związane z ewentualnymi niewielkimi trudnościami czy kosztami bądź nieznacznymi problemami z koordynowaniem działań wykonawców, a tym bardziej wygoda zamawiającego, nie powinny stanowić dostatecznej podstawy do zaniechania podziału zamówienia na części.”</w:t>
      </w:r>
    </w:p>
    <w:p w:rsidR="003D5B45" w:rsidRPr="00CD44F4" w:rsidRDefault="003D5B45" w:rsidP="003D5B45">
      <w:pPr>
        <w:pStyle w:val="Tekstpodstawowy"/>
        <w:spacing w:after="0"/>
        <w:jc w:val="both"/>
        <w:rPr>
          <w:sz w:val="22"/>
          <w:szCs w:val="22"/>
          <w:lang w:val="pl-PL"/>
        </w:rPr>
      </w:pPr>
      <w:r w:rsidRPr="00CD44F4">
        <w:rPr>
          <w:sz w:val="22"/>
          <w:szCs w:val="22"/>
          <w:lang w:val="pl-PL"/>
        </w:rPr>
        <w:t>Wyjaśnienie</w:t>
      </w:r>
      <w:r w:rsidR="0095047C" w:rsidRPr="00CD44F4">
        <w:rPr>
          <w:sz w:val="22"/>
          <w:szCs w:val="22"/>
          <w:lang w:val="pl-PL"/>
        </w:rPr>
        <w:t>:</w:t>
      </w:r>
    </w:p>
    <w:p w:rsidR="003D5B45" w:rsidRPr="00CD44F4" w:rsidRDefault="003D5B45" w:rsidP="001566EE">
      <w:pPr>
        <w:spacing w:after="0"/>
        <w:jc w:val="both"/>
        <w:rPr>
          <w:rFonts w:ascii="Times New Roman" w:hAnsi="Times New Roman" w:cs="Times New Roman"/>
          <w:bCs/>
        </w:rPr>
      </w:pPr>
      <w:r w:rsidRPr="00CD44F4">
        <w:rPr>
          <w:rFonts w:ascii="Times New Roman" w:hAnsi="Times New Roman" w:cs="Times New Roman"/>
          <w:bCs/>
        </w:rPr>
        <w:t>Pozycje w zadaniu nr 3 pozostają bez zmian.</w:t>
      </w:r>
    </w:p>
    <w:p w:rsidR="001566EE" w:rsidRPr="00CD44F4" w:rsidRDefault="001566EE" w:rsidP="001566EE">
      <w:pPr>
        <w:spacing w:after="0"/>
        <w:jc w:val="both"/>
        <w:rPr>
          <w:rFonts w:ascii="Times New Roman" w:hAnsi="Times New Roman" w:cs="Times New Roman"/>
          <w:bCs/>
        </w:rPr>
      </w:pPr>
    </w:p>
    <w:p w:rsidR="00CD5989" w:rsidRPr="00CD44F4" w:rsidRDefault="001566EE" w:rsidP="0095047C">
      <w:pPr>
        <w:spacing w:after="0"/>
        <w:rPr>
          <w:rFonts w:ascii="Times New Roman" w:hAnsi="Times New Roman" w:cs="Times New Roman"/>
        </w:rPr>
      </w:pPr>
      <w:r w:rsidRPr="00CD44F4">
        <w:rPr>
          <w:rFonts w:ascii="Times New Roman" w:hAnsi="Times New Roman" w:cs="Times New Roman"/>
        </w:rPr>
        <w:lastRenderedPageBreak/>
        <w:t xml:space="preserve">28. Zadanie 3. </w:t>
      </w:r>
      <w:r w:rsidR="00CD5989" w:rsidRPr="00CD44F4">
        <w:rPr>
          <w:rFonts w:ascii="Times New Roman" w:hAnsi="Times New Roman" w:cs="Times New Roman"/>
        </w:rPr>
        <w:t>Obecnie przygotowany pakiet asortymentu faworyzuje konkretnego wytwórcę, który jako jedyny posiada zarówno testy immunochromatograficzne, lateksowe. Czy Zamawiający podzieli pakiet 3 w następujący sposób :</w:t>
      </w:r>
    </w:p>
    <w:p w:rsidR="00CD5989" w:rsidRPr="00CD44F4" w:rsidRDefault="00CD5989" w:rsidP="0095047C">
      <w:pPr>
        <w:spacing w:after="0"/>
        <w:ind w:left="720"/>
        <w:rPr>
          <w:rFonts w:ascii="Times New Roman" w:hAnsi="Times New Roman" w:cs="Times New Roman"/>
        </w:rPr>
      </w:pPr>
      <w:r w:rsidRPr="00CD44F4">
        <w:rPr>
          <w:rFonts w:ascii="Times New Roman" w:hAnsi="Times New Roman" w:cs="Times New Roman"/>
        </w:rPr>
        <w:t>- testy imunochromatograficzne</w:t>
      </w:r>
    </w:p>
    <w:p w:rsidR="00CD5989" w:rsidRPr="00CD44F4" w:rsidRDefault="00CD5989" w:rsidP="0095047C">
      <w:pPr>
        <w:spacing w:after="0"/>
        <w:ind w:left="720"/>
        <w:rPr>
          <w:rFonts w:ascii="Times New Roman" w:hAnsi="Times New Roman" w:cs="Times New Roman"/>
        </w:rPr>
      </w:pPr>
      <w:r w:rsidRPr="00CD44F4">
        <w:rPr>
          <w:rFonts w:ascii="Times New Roman" w:hAnsi="Times New Roman" w:cs="Times New Roman"/>
        </w:rPr>
        <w:t>- testy lateksowe?</w:t>
      </w:r>
    </w:p>
    <w:p w:rsidR="00CD5989" w:rsidRPr="00CD44F4" w:rsidRDefault="00CD5989" w:rsidP="00CD5989">
      <w:pPr>
        <w:ind w:left="720"/>
        <w:rPr>
          <w:rFonts w:ascii="Times New Roman" w:hAnsi="Times New Roman" w:cs="Times New Roman"/>
        </w:rPr>
      </w:pPr>
      <w:r w:rsidRPr="00CD44F4">
        <w:rPr>
          <w:rFonts w:ascii="Times New Roman" w:hAnsi="Times New Roman" w:cs="Times New Roman"/>
        </w:rPr>
        <w:t>Każda z powyższych kategorii produktów stanowi zbiór odrębny, niepowiązany strukturalnie ani funkcjonalnie z innymi kategoriami. Z tego względu umieszczenie w/w grup produktów w jednym pakiecie faktycznie wyklucza możliwość zaistnienia uczciwej konkurencji w przedmiotowym postępowaniu, tworząc dla wybranego wykonawcy monopol na kształtowanie cen ofert – przy czym wykonawca ustala ceny bezpośrednio lub poprzez podmioty pozostające z nim w stałych stosunkach gospodarczych. Liczba tych podmiotów nie ma znaczenia dla braku faktycznej konkurencji w sytuacji, w której w istocie jeden podmiot dyktuje wszystkie ceny przetargowe.</w:t>
      </w:r>
    </w:p>
    <w:p w:rsidR="00CD5989" w:rsidRPr="00CD44F4" w:rsidRDefault="00CD5989" w:rsidP="00CD5989">
      <w:pPr>
        <w:ind w:left="720"/>
        <w:rPr>
          <w:rFonts w:ascii="Times New Roman" w:hAnsi="Times New Roman" w:cs="Times New Roman"/>
        </w:rPr>
      </w:pPr>
      <w:r w:rsidRPr="00CD44F4">
        <w:rPr>
          <w:rFonts w:ascii="Times New Roman" w:hAnsi="Times New Roman" w:cs="Times New Roman"/>
        </w:rPr>
        <w:t>Skutkować to będzie dopuszczeniem większej liczby wykonawców, co przełoży się na otrzymanie korzystnych cenowo ofert.</w:t>
      </w:r>
    </w:p>
    <w:p w:rsidR="001566EE" w:rsidRPr="00CD44F4" w:rsidRDefault="001566EE" w:rsidP="001566EE">
      <w:pPr>
        <w:pStyle w:val="Tekstpodstawowy"/>
        <w:spacing w:after="0"/>
        <w:jc w:val="both"/>
        <w:rPr>
          <w:sz w:val="22"/>
          <w:szCs w:val="22"/>
          <w:lang w:val="pl-PL"/>
        </w:rPr>
      </w:pPr>
      <w:r w:rsidRPr="00CD44F4">
        <w:rPr>
          <w:sz w:val="22"/>
          <w:szCs w:val="22"/>
          <w:lang w:val="pl-PL"/>
        </w:rPr>
        <w:t>Wyjaśnienie</w:t>
      </w:r>
      <w:r w:rsidR="00F30249" w:rsidRPr="00CD44F4">
        <w:rPr>
          <w:sz w:val="22"/>
          <w:szCs w:val="22"/>
          <w:lang w:val="pl-PL"/>
        </w:rPr>
        <w:t>:</w:t>
      </w:r>
    </w:p>
    <w:p w:rsidR="001566EE" w:rsidRPr="00CD44F4" w:rsidRDefault="001566EE" w:rsidP="001566EE">
      <w:pPr>
        <w:pStyle w:val="Tekstpodstawowy"/>
        <w:spacing w:after="0"/>
        <w:jc w:val="both"/>
        <w:rPr>
          <w:sz w:val="22"/>
          <w:szCs w:val="22"/>
          <w:lang w:val="pl-PL"/>
        </w:rPr>
      </w:pPr>
      <w:r w:rsidRPr="00CD44F4">
        <w:rPr>
          <w:sz w:val="22"/>
          <w:szCs w:val="22"/>
          <w:lang w:val="pl-PL"/>
        </w:rPr>
        <w:t>Zapisy w zdaniu 3 pozostają bez zmian.</w:t>
      </w:r>
    </w:p>
    <w:p w:rsidR="00F30249" w:rsidRPr="00CD44F4" w:rsidRDefault="00F30249" w:rsidP="001566EE">
      <w:pPr>
        <w:spacing w:after="0" w:line="240" w:lineRule="auto"/>
        <w:jc w:val="both"/>
        <w:rPr>
          <w:rFonts w:ascii="Times New Roman" w:hAnsi="Times New Roman" w:cs="Times New Roman"/>
        </w:rPr>
      </w:pPr>
    </w:p>
    <w:p w:rsidR="00CD5989" w:rsidRPr="00CD44F4" w:rsidRDefault="001566EE" w:rsidP="001566EE">
      <w:pPr>
        <w:spacing w:after="0" w:line="240" w:lineRule="auto"/>
        <w:jc w:val="both"/>
        <w:rPr>
          <w:rFonts w:ascii="Times New Roman" w:hAnsi="Times New Roman" w:cs="Times New Roman"/>
          <w:bCs/>
        </w:rPr>
      </w:pPr>
      <w:r w:rsidRPr="00CD44F4">
        <w:rPr>
          <w:rFonts w:ascii="Times New Roman" w:hAnsi="Times New Roman" w:cs="Times New Roman"/>
        </w:rPr>
        <w:t>29.</w:t>
      </w:r>
      <w:r w:rsidR="00E80314" w:rsidRPr="00CD44F4">
        <w:rPr>
          <w:rFonts w:ascii="Times New Roman" w:hAnsi="Times New Roman" w:cs="Times New Roman"/>
        </w:rPr>
        <w:t xml:space="preserve"> </w:t>
      </w:r>
      <w:r w:rsidR="00CD5989" w:rsidRPr="00CD44F4">
        <w:rPr>
          <w:rFonts w:ascii="Times New Roman" w:hAnsi="Times New Roman" w:cs="Times New Roman"/>
          <w:bCs/>
        </w:rPr>
        <w:t>Zwracamy się z prośbą o modyfikację zapisów SIWZ poprzez dodanie poniższego zapisu:</w:t>
      </w:r>
    </w:p>
    <w:p w:rsidR="00CD5989" w:rsidRPr="00CD44F4" w:rsidRDefault="00CD5989" w:rsidP="001566EE">
      <w:pPr>
        <w:spacing w:after="0" w:line="240" w:lineRule="auto"/>
        <w:jc w:val="both"/>
        <w:rPr>
          <w:rFonts w:ascii="Times New Roman" w:hAnsi="Times New Roman" w:cs="Times New Roman"/>
          <w:bCs/>
          <w:i/>
          <w:iCs/>
        </w:rPr>
      </w:pPr>
      <w:r w:rsidRPr="00CD44F4">
        <w:rPr>
          <w:rFonts w:ascii="Times New Roman" w:hAnsi="Times New Roman" w:cs="Times New Roman"/>
          <w:i/>
          <w:iCs/>
          <w:color w:val="000000"/>
        </w:rPr>
        <w:t xml:space="preserve">Zamawiający zastrzega sobie, że podana ilość przedmiotu zamówienia stanowi wielkość szacunkową, tym samym dopuszcza możliwość zmniejszenia lub zwiększenia ilości dostaw w zależności od potrzeb bieżących Zamawiającego. </w:t>
      </w:r>
      <w:r w:rsidRPr="00CD44F4">
        <w:rPr>
          <w:rFonts w:ascii="Times New Roman" w:hAnsi="Times New Roman" w:cs="Times New Roman"/>
          <w:bCs/>
          <w:i/>
          <w:iCs/>
          <w:color w:val="000000"/>
        </w:rPr>
        <w:t>Zmniejszenie lub zwiększenie zamawianych ilości dla każdej pozycji nie może przekroczyć 10% w stosunku do ilości podanych w formularzu asortymentowo- cenowym.</w:t>
      </w:r>
    </w:p>
    <w:p w:rsidR="00CD5989" w:rsidRPr="00CD44F4" w:rsidRDefault="00CD5989" w:rsidP="001566EE">
      <w:pPr>
        <w:spacing w:after="0" w:line="240" w:lineRule="auto"/>
        <w:jc w:val="both"/>
        <w:rPr>
          <w:rFonts w:ascii="Times New Roman" w:hAnsi="Times New Roman" w:cs="Times New Roman"/>
          <w:bCs/>
          <w:i/>
          <w:iCs/>
          <w:u w:val="single"/>
          <w:lang w:eastAsia="en-US"/>
        </w:rPr>
      </w:pPr>
      <w:r w:rsidRPr="00CD44F4">
        <w:rPr>
          <w:rFonts w:ascii="Times New Roman" w:hAnsi="Times New Roman" w:cs="Times New Roman"/>
          <w:bCs/>
          <w:i/>
          <w:iCs/>
          <w:u w:val="single"/>
          <w:lang w:eastAsia="en-US"/>
        </w:rPr>
        <w:t>Uzasadnienie:</w:t>
      </w:r>
    </w:p>
    <w:p w:rsidR="00CD5989" w:rsidRPr="00CD44F4" w:rsidRDefault="00CD5989" w:rsidP="001566EE">
      <w:pPr>
        <w:spacing w:after="0" w:line="240" w:lineRule="auto"/>
        <w:jc w:val="both"/>
        <w:rPr>
          <w:rFonts w:ascii="Times New Roman" w:hAnsi="Times New Roman" w:cs="Times New Roman"/>
          <w:lang w:eastAsia="en-US"/>
        </w:rPr>
      </w:pPr>
      <w:r w:rsidRPr="00CD44F4">
        <w:rPr>
          <w:rFonts w:ascii="Times New Roman" w:hAnsi="Times New Roman" w:cs="Times New Roman"/>
          <w:lang w:eastAsia="en-US"/>
        </w:rPr>
        <w:t xml:space="preserve">Zaproponowane przez Zamawiającego brzmienie </w:t>
      </w:r>
      <w:r w:rsidRPr="00CD44F4">
        <w:rPr>
          <w:rFonts w:ascii="Times New Roman" w:hAnsi="Times New Roman" w:cs="Times New Roman"/>
        </w:rPr>
        <w:t>§ 2 ust. 4 i 6</w:t>
      </w:r>
      <w:r w:rsidRPr="00CD44F4">
        <w:rPr>
          <w:rFonts w:ascii="Times New Roman" w:hAnsi="Times New Roman" w:cs="Times New Roman"/>
          <w:b/>
          <w:bCs/>
        </w:rPr>
        <w:t xml:space="preserve"> </w:t>
      </w:r>
      <w:r w:rsidRPr="00CD44F4">
        <w:rPr>
          <w:rFonts w:ascii="Times New Roman" w:hAnsi="Times New Roman" w:cs="Times New Roman"/>
          <w:lang w:eastAsia="en-US"/>
        </w:rPr>
        <w:t xml:space="preserve">powoduje, że nie jest możliwe rzetelne dokonanie oceny ryzyka, a w konsekwencji również skalkulowanie ceny przetargowej. Wykonawca musi posiadać wiedzę, jakiego rodzaju towary będą stanowić przedmiot umowy, gdyż poszczególne pozycje posiadają różne marże. Możliwość, że Zamawiający w ogóle nie zamówi określonych towarów, a zamówi znacznie więcej innych towarów, powoduje, że oszacowanie ryzyka i przyjęcie racjonalnej marży są znacząco utrudnione, jeśli nie niemożliwe. </w:t>
      </w:r>
    </w:p>
    <w:p w:rsidR="001566EE" w:rsidRPr="00CD44F4" w:rsidRDefault="001566EE" w:rsidP="001566EE">
      <w:pPr>
        <w:spacing w:after="0" w:line="240" w:lineRule="auto"/>
        <w:jc w:val="both"/>
        <w:rPr>
          <w:rFonts w:ascii="Times New Roman" w:hAnsi="Times New Roman" w:cs="Times New Roman"/>
          <w:lang w:eastAsia="en-US"/>
        </w:rPr>
      </w:pPr>
      <w:r w:rsidRPr="00CD44F4">
        <w:rPr>
          <w:rFonts w:ascii="Times New Roman" w:hAnsi="Times New Roman" w:cs="Times New Roman"/>
          <w:lang w:eastAsia="en-US"/>
        </w:rPr>
        <w:t>Wyjaśnienie</w:t>
      </w:r>
      <w:r w:rsidR="00F30249" w:rsidRPr="00CD44F4">
        <w:rPr>
          <w:rFonts w:ascii="Times New Roman" w:hAnsi="Times New Roman" w:cs="Times New Roman"/>
          <w:lang w:eastAsia="en-US"/>
        </w:rPr>
        <w:t>:</w:t>
      </w:r>
    </w:p>
    <w:p w:rsidR="00E46091" w:rsidRPr="00CD44F4" w:rsidRDefault="00E80314" w:rsidP="00E46091">
      <w:pPr>
        <w:spacing w:after="0" w:line="240" w:lineRule="auto"/>
        <w:jc w:val="both"/>
        <w:rPr>
          <w:rFonts w:ascii="Times New Roman" w:hAnsi="Times New Roman" w:cs="Times New Roman"/>
          <w:lang w:eastAsia="en-US"/>
        </w:rPr>
      </w:pPr>
      <w:r w:rsidRPr="00CD44F4">
        <w:rPr>
          <w:rFonts w:ascii="Times New Roman" w:hAnsi="Times New Roman" w:cs="Times New Roman"/>
          <w:lang w:eastAsia="en-US"/>
        </w:rPr>
        <w:t xml:space="preserve">Zamówienia realizowane </w:t>
      </w:r>
      <w:r w:rsidR="00E46091" w:rsidRPr="00CD44F4">
        <w:rPr>
          <w:rFonts w:ascii="Times New Roman" w:hAnsi="Times New Roman" w:cs="Times New Roman"/>
          <w:lang w:eastAsia="en-US"/>
        </w:rPr>
        <w:t>będą w zależności od potrzeb Zamawiającego do ilości podanych w formularzu asortymentowo –cenowym.</w:t>
      </w:r>
    </w:p>
    <w:p w:rsidR="00E46091" w:rsidRPr="00CD44F4" w:rsidRDefault="00E46091" w:rsidP="00E46091">
      <w:pPr>
        <w:spacing w:after="0" w:line="240" w:lineRule="auto"/>
        <w:jc w:val="both"/>
        <w:rPr>
          <w:rFonts w:ascii="Times New Roman" w:hAnsi="Times New Roman" w:cs="Times New Roman"/>
          <w:lang w:eastAsia="en-US"/>
        </w:rPr>
      </w:pPr>
    </w:p>
    <w:p w:rsidR="00CD5989" w:rsidRPr="00CD44F4" w:rsidRDefault="00E46091" w:rsidP="00E46091">
      <w:pPr>
        <w:spacing w:after="0" w:line="240" w:lineRule="auto"/>
        <w:jc w:val="both"/>
        <w:rPr>
          <w:rFonts w:ascii="Times New Roman" w:hAnsi="Times New Roman" w:cs="Times New Roman"/>
        </w:rPr>
      </w:pPr>
      <w:r w:rsidRPr="00CD44F4">
        <w:rPr>
          <w:rFonts w:ascii="Times New Roman" w:hAnsi="Times New Roman" w:cs="Times New Roman"/>
        </w:rPr>
        <w:t xml:space="preserve">30. </w:t>
      </w:r>
      <w:r w:rsidR="00CD5989" w:rsidRPr="00CD44F4">
        <w:rPr>
          <w:rFonts w:ascii="Times New Roman" w:hAnsi="Times New Roman" w:cs="Times New Roman"/>
        </w:rPr>
        <w:t>Dotyczy: §3, ust. 5</w:t>
      </w:r>
      <w:r w:rsidRPr="00CD44F4">
        <w:rPr>
          <w:rFonts w:ascii="Times New Roman" w:hAnsi="Times New Roman" w:cs="Times New Roman"/>
        </w:rPr>
        <w:t xml:space="preserve">. </w:t>
      </w:r>
      <w:r w:rsidR="00CD5989" w:rsidRPr="00CD44F4">
        <w:rPr>
          <w:rFonts w:ascii="Times New Roman" w:hAnsi="Times New Roman" w:cs="Times New Roman"/>
          <w:bCs/>
        </w:rPr>
        <w:t>Zwracamy się z prośbą o modyfikację §3, ust. 5 Umowy w sposób następujący:</w:t>
      </w:r>
    </w:p>
    <w:p w:rsidR="00CD5989" w:rsidRPr="00CD44F4" w:rsidRDefault="00CD5989" w:rsidP="00E46091">
      <w:pPr>
        <w:spacing w:after="0" w:line="240" w:lineRule="auto"/>
        <w:jc w:val="both"/>
        <w:rPr>
          <w:rFonts w:ascii="Times New Roman" w:hAnsi="Times New Roman" w:cs="Times New Roman"/>
          <w:bCs/>
          <w:i/>
          <w:iCs/>
          <w:color w:val="000000"/>
        </w:rPr>
      </w:pPr>
      <w:r w:rsidRPr="00CD44F4">
        <w:rPr>
          <w:rFonts w:ascii="Times New Roman" w:hAnsi="Times New Roman" w:cs="Times New Roman"/>
          <w:i/>
          <w:iCs/>
        </w:rPr>
        <w:t xml:space="preserve">5.Zamawiający  zastrzega sobie prawo do składania zamówień bez ograniczeń, co do ilości przedmiotowego sprzętu oraz cykliczności dostaw. </w:t>
      </w:r>
      <w:r w:rsidRPr="00CD44F4">
        <w:rPr>
          <w:rFonts w:ascii="Times New Roman" w:hAnsi="Times New Roman" w:cs="Times New Roman"/>
          <w:bCs/>
          <w:i/>
          <w:iCs/>
          <w:color w:val="000000"/>
        </w:rPr>
        <w:t>Zmniejszenie lub zwiększenie zamawianych ilości dla każdej pozycji nie może przekroczyć 10% w stosunku do ilości podanych w formularzu asortymentowo- cenowym.</w:t>
      </w:r>
    </w:p>
    <w:p w:rsidR="00E46091" w:rsidRPr="00CD44F4" w:rsidRDefault="00E46091" w:rsidP="00E46091">
      <w:pPr>
        <w:spacing w:after="0" w:line="240" w:lineRule="auto"/>
        <w:jc w:val="both"/>
        <w:rPr>
          <w:rFonts w:ascii="Times New Roman" w:hAnsi="Times New Roman" w:cs="Times New Roman"/>
          <w:bCs/>
          <w:iCs/>
        </w:rPr>
      </w:pPr>
      <w:r w:rsidRPr="00CD44F4">
        <w:rPr>
          <w:rFonts w:ascii="Times New Roman" w:hAnsi="Times New Roman" w:cs="Times New Roman"/>
          <w:bCs/>
          <w:iCs/>
        </w:rPr>
        <w:t>Wyjaśnienie</w:t>
      </w:r>
      <w:r w:rsidR="00F30249" w:rsidRPr="00CD44F4">
        <w:rPr>
          <w:rFonts w:ascii="Times New Roman" w:hAnsi="Times New Roman" w:cs="Times New Roman"/>
          <w:bCs/>
          <w:iCs/>
        </w:rPr>
        <w:t>:</w:t>
      </w:r>
    </w:p>
    <w:p w:rsidR="00E46091" w:rsidRPr="00CD44F4" w:rsidRDefault="00E46091" w:rsidP="00E46091">
      <w:pPr>
        <w:spacing w:after="0" w:line="240" w:lineRule="auto"/>
        <w:jc w:val="both"/>
        <w:rPr>
          <w:rFonts w:ascii="Times New Roman" w:hAnsi="Times New Roman" w:cs="Times New Roman"/>
          <w:bCs/>
          <w:iCs/>
        </w:rPr>
      </w:pPr>
      <w:r w:rsidRPr="00CD44F4">
        <w:rPr>
          <w:rFonts w:ascii="Times New Roman" w:hAnsi="Times New Roman" w:cs="Times New Roman"/>
          <w:bCs/>
          <w:iCs/>
        </w:rPr>
        <w:t xml:space="preserve">Zapis </w:t>
      </w:r>
      <w:r w:rsidRPr="00CD44F4">
        <w:rPr>
          <w:rFonts w:ascii="Times New Roman" w:hAnsi="Times New Roman" w:cs="Times New Roman"/>
          <w:bCs/>
        </w:rPr>
        <w:t>§3, ust. 5  Projektu Umowy pozostaje bez zmian.</w:t>
      </w:r>
    </w:p>
    <w:p w:rsidR="00F30249" w:rsidRPr="00CD44F4" w:rsidRDefault="00F30249" w:rsidP="00E46091">
      <w:pPr>
        <w:spacing w:after="0" w:line="240" w:lineRule="auto"/>
        <w:jc w:val="both"/>
        <w:rPr>
          <w:rFonts w:ascii="Times New Roman" w:hAnsi="Times New Roman" w:cs="Times New Roman"/>
          <w:b/>
        </w:rPr>
      </w:pPr>
    </w:p>
    <w:p w:rsidR="00CD5989" w:rsidRPr="00CD44F4" w:rsidRDefault="00E46091" w:rsidP="00E46091">
      <w:pPr>
        <w:spacing w:after="0" w:line="240" w:lineRule="auto"/>
        <w:jc w:val="both"/>
        <w:rPr>
          <w:rFonts w:ascii="Times New Roman" w:hAnsi="Times New Roman" w:cs="Times New Roman"/>
          <w:bCs/>
        </w:rPr>
      </w:pPr>
      <w:r w:rsidRPr="00CD44F4">
        <w:rPr>
          <w:rFonts w:ascii="Times New Roman" w:hAnsi="Times New Roman" w:cs="Times New Roman"/>
        </w:rPr>
        <w:t xml:space="preserve">31. </w:t>
      </w:r>
      <w:r w:rsidR="00CD5989" w:rsidRPr="00CD44F4">
        <w:rPr>
          <w:rFonts w:ascii="Times New Roman" w:hAnsi="Times New Roman" w:cs="Times New Roman"/>
        </w:rPr>
        <w:t>Dotyczy: §6, ust. 1, lit. a</w:t>
      </w:r>
      <w:r w:rsidRPr="00CD44F4">
        <w:rPr>
          <w:rFonts w:ascii="Times New Roman" w:hAnsi="Times New Roman" w:cs="Times New Roman"/>
        </w:rPr>
        <w:t>.</w:t>
      </w:r>
      <w:r w:rsidRPr="00CD44F4">
        <w:rPr>
          <w:rFonts w:ascii="Times New Roman" w:hAnsi="Times New Roman" w:cs="Times New Roman"/>
          <w:b/>
        </w:rPr>
        <w:t xml:space="preserve"> </w:t>
      </w:r>
      <w:r w:rsidR="00CD5989" w:rsidRPr="00CD44F4">
        <w:rPr>
          <w:rFonts w:ascii="Times New Roman" w:hAnsi="Times New Roman" w:cs="Times New Roman"/>
          <w:bCs/>
        </w:rPr>
        <w:t xml:space="preserve">Prosimy Zamawiającego o doprecyzowanie sposobu naliczania kar za nieterminową realizację dostaw. Sposób naliczania kar przedstawiony przez Zamawiającego w treści umowy nie jest kompletny (nie są podane progi liczone w dniach od których naliczane są konkretne wartości kary), a wśród kryteriów wyboru oferty widnieje jedynie termin dostawy, więc nie jest określone wprost kiedy naliczana jest kara w wysokości 0,1% a kiedy 0,2% wartości niezrealizowanej w terminie dostawy. </w:t>
      </w:r>
    </w:p>
    <w:p w:rsidR="00E46091" w:rsidRPr="00CD44F4" w:rsidRDefault="00E46091" w:rsidP="00E46091">
      <w:pPr>
        <w:spacing w:after="0" w:line="240" w:lineRule="auto"/>
        <w:jc w:val="both"/>
        <w:rPr>
          <w:rFonts w:ascii="Times New Roman" w:hAnsi="Times New Roman" w:cs="Times New Roman"/>
          <w:bCs/>
        </w:rPr>
      </w:pPr>
      <w:r w:rsidRPr="00CD44F4">
        <w:rPr>
          <w:rFonts w:ascii="Times New Roman" w:hAnsi="Times New Roman" w:cs="Times New Roman"/>
          <w:bCs/>
        </w:rPr>
        <w:t>Wyjaśnienie</w:t>
      </w:r>
      <w:r w:rsidR="00F30249" w:rsidRPr="00CD44F4">
        <w:rPr>
          <w:rFonts w:ascii="Times New Roman" w:hAnsi="Times New Roman" w:cs="Times New Roman"/>
          <w:bCs/>
        </w:rPr>
        <w:t>:</w:t>
      </w:r>
    </w:p>
    <w:p w:rsidR="00E46091" w:rsidRPr="00CD44F4" w:rsidRDefault="00E46091" w:rsidP="00E46091">
      <w:pPr>
        <w:spacing w:after="0" w:line="240" w:lineRule="auto"/>
        <w:jc w:val="both"/>
        <w:rPr>
          <w:rFonts w:ascii="Times New Roman" w:hAnsi="Times New Roman" w:cs="Times New Roman"/>
          <w:bCs/>
        </w:rPr>
      </w:pPr>
      <w:r w:rsidRPr="00CD44F4">
        <w:rPr>
          <w:rFonts w:ascii="Times New Roman" w:hAnsi="Times New Roman" w:cs="Times New Roman"/>
          <w:bCs/>
        </w:rPr>
        <w:t>Kary za nieterminową realizację dostaw naliczane będą</w:t>
      </w:r>
      <w:r w:rsidR="00246B97" w:rsidRPr="00CD44F4">
        <w:rPr>
          <w:rFonts w:ascii="Times New Roman" w:hAnsi="Times New Roman" w:cs="Times New Roman"/>
          <w:bCs/>
        </w:rPr>
        <w:t xml:space="preserve"> po  dniach wskazanych w ofercie</w:t>
      </w:r>
      <w:r w:rsidR="00F30249" w:rsidRPr="00CD44F4">
        <w:rPr>
          <w:rFonts w:ascii="Times New Roman" w:hAnsi="Times New Roman" w:cs="Times New Roman"/>
          <w:bCs/>
        </w:rPr>
        <w:t xml:space="preserve"> tj.</w:t>
      </w:r>
      <w:r w:rsidR="00246B97" w:rsidRPr="00CD44F4">
        <w:rPr>
          <w:rFonts w:ascii="Times New Roman" w:hAnsi="Times New Roman" w:cs="Times New Roman"/>
          <w:bCs/>
        </w:rPr>
        <w:t xml:space="preserve">: </w:t>
      </w:r>
    </w:p>
    <w:p w:rsidR="00E46091" w:rsidRPr="00CD44F4" w:rsidRDefault="00E46091" w:rsidP="00E46091">
      <w:pPr>
        <w:spacing w:after="0" w:line="240" w:lineRule="auto"/>
        <w:jc w:val="both"/>
        <w:rPr>
          <w:rFonts w:ascii="Times New Roman" w:hAnsi="Times New Roman" w:cs="Times New Roman"/>
          <w:bCs/>
        </w:rPr>
      </w:pPr>
      <w:r w:rsidRPr="00CD44F4">
        <w:rPr>
          <w:rFonts w:ascii="Times New Roman" w:hAnsi="Times New Roman" w:cs="Times New Roman"/>
          <w:bCs/>
        </w:rPr>
        <w:t xml:space="preserve"> - w wysokości 0,1% do następnego dnia po terminie określonym w ofercie,</w:t>
      </w:r>
    </w:p>
    <w:p w:rsidR="00E46091" w:rsidRPr="00CD44F4" w:rsidRDefault="00E46091" w:rsidP="00E46091">
      <w:pPr>
        <w:spacing w:after="0" w:line="240" w:lineRule="auto"/>
        <w:jc w:val="both"/>
        <w:rPr>
          <w:rFonts w:ascii="Times New Roman" w:hAnsi="Times New Roman" w:cs="Times New Roman"/>
          <w:b/>
        </w:rPr>
      </w:pPr>
      <w:r w:rsidRPr="00CD44F4">
        <w:rPr>
          <w:rFonts w:ascii="Times New Roman" w:hAnsi="Times New Roman" w:cs="Times New Roman"/>
          <w:bCs/>
        </w:rPr>
        <w:t xml:space="preserve"> - w wysokości 0,2 %</w:t>
      </w:r>
      <w:r w:rsidR="00246B97" w:rsidRPr="00CD44F4">
        <w:rPr>
          <w:rFonts w:ascii="Times New Roman" w:hAnsi="Times New Roman" w:cs="Times New Roman"/>
          <w:bCs/>
        </w:rPr>
        <w:t xml:space="preserve"> po kolejnym dniu licząc od następnego dnia  po terminie określonym w ofercie.</w:t>
      </w:r>
    </w:p>
    <w:p w:rsidR="00CD5989" w:rsidRPr="00CD44F4" w:rsidRDefault="00CD5989" w:rsidP="00CD5989">
      <w:pPr>
        <w:pStyle w:val="Tekstpodstawowywcity21"/>
        <w:spacing w:line="240" w:lineRule="auto"/>
        <w:rPr>
          <w:b/>
          <w:i/>
          <w:iCs/>
          <w:sz w:val="22"/>
          <w:szCs w:val="22"/>
        </w:rPr>
      </w:pPr>
    </w:p>
    <w:p w:rsidR="00CD5989" w:rsidRPr="00CD44F4" w:rsidRDefault="00246B97" w:rsidP="0095047C">
      <w:pPr>
        <w:spacing w:after="0"/>
        <w:jc w:val="both"/>
        <w:rPr>
          <w:rFonts w:ascii="Times New Roman" w:hAnsi="Times New Roman" w:cs="Times New Roman"/>
          <w:bCs/>
          <w:color w:val="000000"/>
        </w:rPr>
      </w:pPr>
      <w:r w:rsidRPr="00CD44F4">
        <w:rPr>
          <w:rFonts w:ascii="Times New Roman" w:hAnsi="Times New Roman" w:cs="Times New Roman"/>
          <w:bCs/>
          <w:color w:val="000000"/>
        </w:rPr>
        <w:t xml:space="preserve">32. </w:t>
      </w:r>
      <w:r w:rsidR="00CD5989" w:rsidRPr="00CD44F4">
        <w:rPr>
          <w:rFonts w:ascii="Times New Roman" w:hAnsi="Times New Roman" w:cs="Times New Roman"/>
          <w:bCs/>
          <w:color w:val="000000"/>
        </w:rPr>
        <w:t xml:space="preserve">Czy </w:t>
      </w:r>
      <w:r w:rsidR="00CD5989" w:rsidRPr="00CD44F4">
        <w:rPr>
          <w:rFonts w:ascii="Times New Roman" w:hAnsi="Times New Roman" w:cs="Times New Roman"/>
          <w:bCs/>
        </w:rPr>
        <w:t>w Zadaniu nr 5 poz. 1</w:t>
      </w:r>
      <w:r w:rsidR="00F30249" w:rsidRPr="00CD44F4">
        <w:rPr>
          <w:rFonts w:ascii="Times New Roman" w:hAnsi="Times New Roman" w:cs="Times New Roman"/>
          <w:bCs/>
        </w:rPr>
        <w:t xml:space="preserve">, </w:t>
      </w:r>
      <w:r w:rsidR="00CD5989" w:rsidRPr="00CD44F4">
        <w:rPr>
          <w:rFonts w:ascii="Times New Roman" w:hAnsi="Times New Roman" w:cs="Times New Roman"/>
          <w:bCs/>
          <w:color w:val="000000"/>
        </w:rPr>
        <w:t xml:space="preserve">Zamawiający dopuści poniższy test narkotykowy o czułości przewyższającej testy wymienione w SIWZ (wartości odpowiednich progów odcięcia (ng/ml) wynoszą: </w:t>
      </w:r>
      <w:r w:rsidR="00CD5989" w:rsidRPr="00CD44F4">
        <w:rPr>
          <w:rFonts w:ascii="Times New Roman" w:hAnsi="Times New Roman" w:cs="Times New Roman"/>
          <w:lang w:eastAsia="pl-PL"/>
        </w:rPr>
        <w:t>AMP – 300, BAR – 300, COC – 100, MET – 300, BZO – 200, MOP – 100, OPI -300, MDMA – 500, THC – 25,  BUP-10)? Test wykrywa buprenorfinę, zamiast znacznie rzadziej używanego w Polsce PCP.</w:t>
      </w:r>
    </w:p>
    <w:p w:rsidR="00CD5989" w:rsidRPr="00CD44F4" w:rsidRDefault="00CD5989" w:rsidP="0095047C">
      <w:pPr>
        <w:spacing w:after="0"/>
        <w:ind w:left="720"/>
        <w:jc w:val="both"/>
        <w:rPr>
          <w:rFonts w:ascii="Times New Roman" w:hAnsi="Times New Roman" w:cs="Times New Roman"/>
        </w:rPr>
      </w:pPr>
      <w:r w:rsidRPr="00CD44F4">
        <w:rPr>
          <w:rFonts w:ascii="Times New Roman" w:hAnsi="Times New Roman" w:cs="Times New Roman"/>
        </w:rPr>
        <w:t xml:space="preserve">Prosimy o uwzględnienie faktu, że próg wykrywanego stężenia amfetaminy w moczu na poziomie 500ng/ml może być niewystarczający do wykrycia tej substancji gdyż już każde stężenie wyższe niż 300ng/ml jest uznawane za oznakę nadużywania tej substancji (prosimy o zapoznanie się z odpowiednim piśmiennictwem, </w:t>
      </w:r>
      <w:r w:rsidRPr="00CD44F4">
        <w:rPr>
          <w:rFonts w:ascii="Times New Roman" w:hAnsi="Times New Roman" w:cs="Times New Roman"/>
        </w:rPr>
        <w:lastRenderedPageBreak/>
        <w:t xml:space="preserve">np. </w:t>
      </w:r>
      <w:hyperlink r:id="rId8" w:history="1">
        <w:r w:rsidRPr="00CD44F4">
          <w:rPr>
            <w:rStyle w:val="Hipercze"/>
            <w:rFonts w:ascii="Times New Roman" w:hAnsi="Times New Roman" w:cs="Times New Roman"/>
          </w:rPr>
          <w:t>https://www.ncbi.nlm.nih.gov/pubmed/9788523</w:t>
        </w:r>
      </w:hyperlink>
      <w:r w:rsidRPr="00CD44F4">
        <w:rPr>
          <w:rFonts w:ascii="Times New Roman" w:hAnsi="Times New Roman" w:cs="Times New Roman"/>
        </w:rPr>
        <w:t>). Zamawiający wymaga ponadto testu do wykrywania amfetaminy z wartością odcięcia na poziomie 300ng/ml w poz. 2 Zadania nr 5.</w:t>
      </w:r>
    </w:p>
    <w:p w:rsidR="00CD5989" w:rsidRPr="00CD44F4" w:rsidRDefault="00CD5989" w:rsidP="0095047C">
      <w:pPr>
        <w:spacing w:after="0"/>
        <w:ind w:left="720"/>
        <w:jc w:val="both"/>
        <w:rPr>
          <w:rFonts w:ascii="Times New Roman" w:hAnsi="Times New Roman" w:cs="Times New Roman"/>
        </w:rPr>
      </w:pPr>
      <w:r w:rsidRPr="00CD44F4">
        <w:rPr>
          <w:rFonts w:ascii="Times New Roman" w:hAnsi="Times New Roman" w:cs="Times New Roman"/>
        </w:rPr>
        <w:t>Mając na uwadze powyższe, wnosimy o dopuszczenie jak na wstępie.</w:t>
      </w:r>
    </w:p>
    <w:p w:rsidR="0095047C" w:rsidRPr="00CD44F4" w:rsidRDefault="0095047C" w:rsidP="0095047C">
      <w:pPr>
        <w:spacing w:after="0"/>
        <w:jc w:val="both"/>
        <w:rPr>
          <w:rFonts w:ascii="Times New Roman" w:hAnsi="Times New Roman" w:cs="Times New Roman"/>
        </w:rPr>
      </w:pPr>
      <w:r w:rsidRPr="00CD44F4">
        <w:rPr>
          <w:rFonts w:ascii="Times New Roman" w:hAnsi="Times New Roman" w:cs="Times New Roman"/>
        </w:rPr>
        <w:t>Wyjaśnienie</w:t>
      </w:r>
      <w:r w:rsidR="00F30249" w:rsidRPr="00CD44F4">
        <w:rPr>
          <w:rFonts w:ascii="Times New Roman" w:hAnsi="Times New Roman" w:cs="Times New Roman"/>
        </w:rPr>
        <w:t>:</w:t>
      </w:r>
    </w:p>
    <w:p w:rsidR="0095047C" w:rsidRPr="00CD44F4" w:rsidRDefault="0095047C" w:rsidP="0095047C">
      <w:pPr>
        <w:spacing w:after="0"/>
        <w:rPr>
          <w:rFonts w:ascii="Times New Roman" w:hAnsi="Times New Roman" w:cs="Times New Roman"/>
        </w:rPr>
      </w:pPr>
      <w:r w:rsidRPr="00CD44F4">
        <w:rPr>
          <w:rFonts w:ascii="Times New Roman" w:hAnsi="Times New Roman" w:cs="Times New Roman"/>
        </w:rPr>
        <w:t>Zamawiający dopuszcza.</w:t>
      </w:r>
      <w:r w:rsidRPr="00CD44F4">
        <w:rPr>
          <w:rFonts w:ascii="Times New Roman" w:hAnsi="Times New Roman" w:cs="Times New Roman"/>
        </w:rPr>
        <w:br/>
      </w:r>
    </w:p>
    <w:p w:rsidR="00CD5989" w:rsidRPr="00CD44F4" w:rsidRDefault="0095047C" w:rsidP="0095047C">
      <w:pPr>
        <w:spacing w:after="0"/>
        <w:jc w:val="both"/>
        <w:rPr>
          <w:rFonts w:ascii="Times New Roman" w:hAnsi="Times New Roman" w:cs="Times New Roman"/>
          <w:color w:val="000000"/>
        </w:rPr>
      </w:pPr>
      <w:r w:rsidRPr="00CD44F4">
        <w:rPr>
          <w:rFonts w:ascii="Times New Roman" w:hAnsi="Times New Roman" w:cs="Times New Roman"/>
        </w:rPr>
        <w:t xml:space="preserve">33. </w:t>
      </w:r>
      <w:r w:rsidR="00CD5989" w:rsidRPr="00CD44F4">
        <w:rPr>
          <w:rFonts w:ascii="Times New Roman" w:hAnsi="Times New Roman" w:cs="Times New Roman"/>
        </w:rPr>
        <w:t>Czy w Zadaniu nr 5 poz. 3</w:t>
      </w:r>
      <w:r w:rsidR="00F30249" w:rsidRPr="00CD44F4">
        <w:rPr>
          <w:rFonts w:ascii="Times New Roman" w:hAnsi="Times New Roman" w:cs="Times New Roman"/>
        </w:rPr>
        <w:t>,</w:t>
      </w:r>
      <w:r w:rsidR="00CD5989" w:rsidRPr="00CD44F4">
        <w:rPr>
          <w:rFonts w:ascii="Times New Roman" w:hAnsi="Times New Roman" w:cs="Times New Roman"/>
        </w:rPr>
        <w:t xml:space="preserve"> Zamawiający dopuści wycenę testu 7-parametrowaego wykrywającego następujące narkotyki (czułości podane w ng/ml): </w:t>
      </w:r>
      <w:r w:rsidR="00CD5989" w:rsidRPr="00CD44F4">
        <w:rPr>
          <w:rFonts w:ascii="Times New Roman" w:hAnsi="Times New Roman" w:cs="Times New Roman"/>
          <w:color w:val="000000"/>
        </w:rPr>
        <w:t>ABP-10/K2-50/FYL-20/α-PVP-1000/MDPV-1000/MEP-100/CAT-150?</w:t>
      </w:r>
    </w:p>
    <w:p w:rsidR="0095047C" w:rsidRPr="00CD44F4" w:rsidRDefault="0095047C" w:rsidP="0095047C">
      <w:pPr>
        <w:spacing w:after="0"/>
        <w:jc w:val="both"/>
        <w:rPr>
          <w:rFonts w:ascii="Times New Roman" w:hAnsi="Times New Roman" w:cs="Times New Roman"/>
          <w:color w:val="000000"/>
        </w:rPr>
      </w:pPr>
      <w:r w:rsidRPr="00CD44F4">
        <w:rPr>
          <w:rFonts w:ascii="Times New Roman" w:hAnsi="Times New Roman" w:cs="Times New Roman"/>
          <w:color w:val="000000"/>
        </w:rPr>
        <w:t>Wyjaśnienie</w:t>
      </w:r>
      <w:r w:rsidR="00F30249" w:rsidRPr="00CD44F4">
        <w:rPr>
          <w:rFonts w:ascii="Times New Roman" w:hAnsi="Times New Roman" w:cs="Times New Roman"/>
          <w:color w:val="000000"/>
        </w:rPr>
        <w:t>:</w:t>
      </w:r>
    </w:p>
    <w:p w:rsidR="0095047C" w:rsidRPr="00CD44F4" w:rsidRDefault="0095047C" w:rsidP="0095047C">
      <w:pPr>
        <w:spacing w:after="0"/>
        <w:jc w:val="both"/>
        <w:rPr>
          <w:rFonts w:ascii="Times New Roman" w:hAnsi="Times New Roman" w:cs="Times New Roman"/>
        </w:rPr>
      </w:pPr>
      <w:r w:rsidRPr="00CD44F4">
        <w:rPr>
          <w:rFonts w:ascii="Times New Roman" w:hAnsi="Times New Roman" w:cs="Times New Roman"/>
          <w:color w:val="000000"/>
        </w:rPr>
        <w:t>Zamawiający nie dopuszcza.</w:t>
      </w:r>
    </w:p>
    <w:p w:rsidR="00CD5989" w:rsidRDefault="00CD5989" w:rsidP="00CD5989">
      <w:pPr>
        <w:spacing w:after="0"/>
        <w:jc w:val="both"/>
        <w:rPr>
          <w:rFonts w:ascii="Times New Roman" w:hAnsi="Times New Roman" w:cs="Times New Roman"/>
          <w:color w:val="000000"/>
        </w:rPr>
      </w:pPr>
    </w:p>
    <w:p w:rsidR="00CD19AB" w:rsidRDefault="00CD19AB" w:rsidP="00CD19AB">
      <w:pPr>
        <w:spacing w:after="0"/>
        <w:ind w:left="6372"/>
        <w:jc w:val="both"/>
        <w:rPr>
          <w:rFonts w:ascii="Times New Roman" w:hAnsi="Times New Roman" w:cs="Times New Roman"/>
          <w:color w:val="000000"/>
        </w:rPr>
      </w:pPr>
      <w:r>
        <w:rPr>
          <w:rFonts w:ascii="Times New Roman" w:hAnsi="Times New Roman" w:cs="Times New Roman"/>
          <w:color w:val="000000"/>
        </w:rPr>
        <w:t xml:space="preserve">    </w:t>
      </w:r>
      <w:bookmarkStart w:id="0" w:name="_GoBack"/>
      <w:bookmarkEnd w:id="0"/>
      <w:r>
        <w:rPr>
          <w:rFonts w:ascii="Times New Roman" w:hAnsi="Times New Roman" w:cs="Times New Roman"/>
          <w:color w:val="000000"/>
        </w:rPr>
        <w:t>Prezes Zarządu</w:t>
      </w:r>
    </w:p>
    <w:p w:rsidR="00CD19AB" w:rsidRPr="00CD44F4" w:rsidRDefault="00CD19AB" w:rsidP="00CD19AB">
      <w:pPr>
        <w:spacing w:after="0"/>
        <w:ind w:left="6372"/>
        <w:jc w:val="both"/>
        <w:rPr>
          <w:rFonts w:ascii="Times New Roman" w:hAnsi="Times New Roman" w:cs="Times New Roman"/>
          <w:color w:val="000000"/>
        </w:rPr>
      </w:pPr>
      <w:r>
        <w:rPr>
          <w:rFonts w:ascii="Times New Roman" w:hAnsi="Times New Roman" w:cs="Times New Roman"/>
          <w:color w:val="000000"/>
        </w:rPr>
        <w:t>/-/Jolanta Dankiewicz</w:t>
      </w:r>
    </w:p>
    <w:sectPr w:rsidR="00CD19AB" w:rsidRPr="00CD44F4" w:rsidSect="00DB7F49">
      <w:headerReference w:type="first" r:id="rId9"/>
      <w:footerReference w:type="first" r:id="rId10"/>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C49" w:rsidRDefault="00B90C49" w:rsidP="00143915">
      <w:pPr>
        <w:spacing w:after="0" w:line="240" w:lineRule="auto"/>
      </w:pPr>
      <w:r>
        <w:separator/>
      </w:r>
    </w:p>
  </w:endnote>
  <w:endnote w:type="continuationSeparator" w:id="0">
    <w:p w:rsidR="00B90C49" w:rsidRDefault="00B90C49"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Pr>
              <w:rFonts w:asciiTheme="majorHAnsi" w:hAnsiTheme="majorHAnsi"/>
              <w:sz w:val="16"/>
              <w:szCs w:val="16"/>
            </w:rPr>
            <w:t>24 430 500,00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C49" w:rsidRDefault="00B90C49" w:rsidP="00143915">
      <w:pPr>
        <w:spacing w:after="0" w:line="240" w:lineRule="auto"/>
      </w:pPr>
      <w:r>
        <w:separator/>
      </w:r>
    </w:p>
  </w:footnote>
  <w:footnote w:type="continuationSeparator" w:id="0">
    <w:p w:rsidR="00B90C49" w:rsidRDefault="00B90C49"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Kod świad.: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1E6"/>
    <w:multiLevelType w:val="hybridMultilevel"/>
    <w:tmpl w:val="5952FA24"/>
    <w:lvl w:ilvl="0" w:tplc="1FD6ABD6">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5"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8F2AFB"/>
    <w:multiLevelType w:val="hybridMultilevel"/>
    <w:tmpl w:val="ABC4FF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86162C"/>
    <w:multiLevelType w:val="hybridMultilevel"/>
    <w:tmpl w:val="89CE1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D139ED"/>
    <w:multiLevelType w:val="hybridMultilevel"/>
    <w:tmpl w:val="AB542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87BB9"/>
    <w:multiLevelType w:val="hybridMultilevel"/>
    <w:tmpl w:val="9102851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54B5ED5"/>
    <w:multiLevelType w:val="hybridMultilevel"/>
    <w:tmpl w:val="F4A4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E4545E"/>
    <w:multiLevelType w:val="multilevel"/>
    <w:tmpl w:val="2FDA1A3A"/>
    <w:lvl w:ilvl="0">
      <w:start w:val="1"/>
      <w:numFmt w:val="decimal"/>
      <w:lvlText w:val="%1."/>
      <w:lvlJc w:val="left"/>
      <w:pPr>
        <w:tabs>
          <w:tab w:val="num" w:pos="397"/>
        </w:tabs>
        <w:ind w:left="397" w:hanging="397"/>
      </w:pPr>
      <w:rPr>
        <w:b/>
        <w:i w:val="0"/>
      </w:rPr>
    </w:lvl>
    <w:lvl w:ilvl="1">
      <w:start w:val="1"/>
      <w:numFmt w:val="lowerLetter"/>
      <w:lvlText w:val="%2)"/>
      <w:lvlJc w:val="left"/>
      <w:pPr>
        <w:tabs>
          <w:tab w:val="num" w:pos="794"/>
        </w:tabs>
        <w:ind w:left="794" w:hanging="397"/>
      </w:pPr>
      <w:rPr>
        <w:b w:val="0"/>
        <w:i w:val="0"/>
      </w:rPr>
    </w:lvl>
    <w:lvl w:ilvl="2">
      <w:start w:val="1"/>
      <w:numFmt w:val="bullet"/>
      <w:lvlText w:val=""/>
      <w:lvlJc w:val="left"/>
      <w:pPr>
        <w:tabs>
          <w:tab w:val="num" w:pos="1247"/>
        </w:tabs>
        <w:ind w:left="1247" w:hanging="453"/>
      </w:pPr>
      <w:rPr>
        <w:rFonts w:ascii="Wingdings" w:hAnsi="Wingdings" w:hint="default"/>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17DB8"/>
    <w:multiLevelType w:val="hybridMultilevel"/>
    <w:tmpl w:val="00F4C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4F6937"/>
    <w:multiLevelType w:val="multilevel"/>
    <w:tmpl w:val="4C62A616"/>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30"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C7E1C65"/>
    <w:multiLevelType w:val="hybridMultilevel"/>
    <w:tmpl w:val="A0C67A5E"/>
    <w:lvl w:ilvl="0" w:tplc="0415000F">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50857"/>
    <w:multiLevelType w:val="hybridMultilevel"/>
    <w:tmpl w:val="39E67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0FF3E82"/>
    <w:multiLevelType w:val="hybridMultilevel"/>
    <w:tmpl w:val="69B01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63E7C38"/>
    <w:multiLevelType w:val="hybridMultilevel"/>
    <w:tmpl w:val="36B088F6"/>
    <w:lvl w:ilvl="0" w:tplc="D3AAD81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C150138"/>
    <w:multiLevelType w:val="hybridMultilevel"/>
    <w:tmpl w:val="558A2982"/>
    <w:lvl w:ilvl="0" w:tplc="182A74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8"/>
  </w:num>
  <w:num w:numId="3">
    <w:abstractNumId w:val="16"/>
  </w:num>
  <w:num w:numId="4">
    <w:abstractNumId w:val="20"/>
  </w:num>
  <w:num w:numId="5">
    <w:abstractNumId w:val="4"/>
  </w:num>
  <w:num w:numId="6">
    <w:abstractNumId w:val="27"/>
  </w:num>
  <w:num w:numId="7">
    <w:abstractNumId w:val="3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12CF8"/>
    <w:rsid w:val="00015F08"/>
    <w:rsid w:val="00016C96"/>
    <w:rsid w:val="00025260"/>
    <w:rsid w:val="0004026F"/>
    <w:rsid w:val="00041934"/>
    <w:rsid w:val="000442E4"/>
    <w:rsid w:val="0005184E"/>
    <w:rsid w:val="00051FCE"/>
    <w:rsid w:val="00052D65"/>
    <w:rsid w:val="0005359B"/>
    <w:rsid w:val="00074F1F"/>
    <w:rsid w:val="00077DB0"/>
    <w:rsid w:val="000D6671"/>
    <w:rsid w:val="000E1F11"/>
    <w:rsid w:val="000E3933"/>
    <w:rsid w:val="001051BA"/>
    <w:rsid w:val="001058A3"/>
    <w:rsid w:val="00117FFA"/>
    <w:rsid w:val="00121010"/>
    <w:rsid w:val="0012321F"/>
    <w:rsid w:val="001239F3"/>
    <w:rsid w:val="00124781"/>
    <w:rsid w:val="0012505D"/>
    <w:rsid w:val="00142F81"/>
    <w:rsid w:val="00143915"/>
    <w:rsid w:val="00154F2F"/>
    <w:rsid w:val="001566EE"/>
    <w:rsid w:val="00190C35"/>
    <w:rsid w:val="0019172B"/>
    <w:rsid w:val="001A1C5A"/>
    <w:rsid w:val="001A2753"/>
    <w:rsid w:val="001A34B2"/>
    <w:rsid w:val="001B61C2"/>
    <w:rsid w:val="001C5BA4"/>
    <w:rsid w:val="001C7730"/>
    <w:rsid w:val="001E0129"/>
    <w:rsid w:val="001E35B3"/>
    <w:rsid w:val="001F17DA"/>
    <w:rsid w:val="001F7C4B"/>
    <w:rsid w:val="001F7FBA"/>
    <w:rsid w:val="00204294"/>
    <w:rsid w:val="00222731"/>
    <w:rsid w:val="00231EAF"/>
    <w:rsid w:val="0024011D"/>
    <w:rsid w:val="00246976"/>
    <w:rsid w:val="00246B97"/>
    <w:rsid w:val="00252B20"/>
    <w:rsid w:val="00257886"/>
    <w:rsid w:val="002643E7"/>
    <w:rsid w:val="002713FE"/>
    <w:rsid w:val="002875D4"/>
    <w:rsid w:val="002950C5"/>
    <w:rsid w:val="002A00A7"/>
    <w:rsid w:val="002A601D"/>
    <w:rsid w:val="002B02E9"/>
    <w:rsid w:val="002B3F6E"/>
    <w:rsid w:val="002C251D"/>
    <w:rsid w:val="002C3A1F"/>
    <w:rsid w:val="002D0839"/>
    <w:rsid w:val="002D4CC2"/>
    <w:rsid w:val="002E01C3"/>
    <w:rsid w:val="002E25B6"/>
    <w:rsid w:val="002E2CA5"/>
    <w:rsid w:val="002E2F8B"/>
    <w:rsid w:val="002F0C21"/>
    <w:rsid w:val="002F31A1"/>
    <w:rsid w:val="003032B5"/>
    <w:rsid w:val="0030397D"/>
    <w:rsid w:val="003056B2"/>
    <w:rsid w:val="00320C87"/>
    <w:rsid w:val="0032240B"/>
    <w:rsid w:val="00323389"/>
    <w:rsid w:val="003375AC"/>
    <w:rsid w:val="003466E3"/>
    <w:rsid w:val="00347C57"/>
    <w:rsid w:val="00356123"/>
    <w:rsid w:val="003576F5"/>
    <w:rsid w:val="00370C8D"/>
    <w:rsid w:val="0037352B"/>
    <w:rsid w:val="003750B2"/>
    <w:rsid w:val="003823AF"/>
    <w:rsid w:val="00383C5F"/>
    <w:rsid w:val="00385B6B"/>
    <w:rsid w:val="0039108A"/>
    <w:rsid w:val="00394AC8"/>
    <w:rsid w:val="00396761"/>
    <w:rsid w:val="003A1950"/>
    <w:rsid w:val="003A1F40"/>
    <w:rsid w:val="003A28EA"/>
    <w:rsid w:val="003B36B6"/>
    <w:rsid w:val="003B3AB5"/>
    <w:rsid w:val="003C06B7"/>
    <w:rsid w:val="003C24D4"/>
    <w:rsid w:val="003C7BFE"/>
    <w:rsid w:val="003D1723"/>
    <w:rsid w:val="003D5B45"/>
    <w:rsid w:val="003F3077"/>
    <w:rsid w:val="00413D5A"/>
    <w:rsid w:val="00430FF1"/>
    <w:rsid w:val="00440CFA"/>
    <w:rsid w:val="004421C3"/>
    <w:rsid w:val="00443721"/>
    <w:rsid w:val="00445540"/>
    <w:rsid w:val="004652EB"/>
    <w:rsid w:val="00470156"/>
    <w:rsid w:val="0047171E"/>
    <w:rsid w:val="0047384B"/>
    <w:rsid w:val="00476FB1"/>
    <w:rsid w:val="00480896"/>
    <w:rsid w:val="00494210"/>
    <w:rsid w:val="004D7770"/>
    <w:rsid w:val="004E6A4B"/>
    <w:rsid w:val="00500A6A"/>
    <w:rsid w:val="005030CA"/>
    <w:rsid w:val="00513BB7"/>
    <w:rsid w:val="00514F2D"/>
    <w:rsid w:val="00516DF9"/>
    <w:rsid w:val="00523717"/>
    <w:rsid w:val="00527BCA"/>
    <w:rsid w:val="00550A52"/>
    <w:rsid w:val="005576A9"/>
    <w:rsid w:val="00561ABD"/>
    <w:rsid w:val="00563A28"/>
    <w:rsid w:val="00564581"/>
    <w:rsid w:val="00565217"/>
    <w:rsid w:val="00581481"/>
    <w:rsid w:val="00587284"/>
    <w:rsid w:val="00596037"/>
    <w:rsid w:val="0059636C"/>
    <w:rsid w:val="00597471"/>
    <w:rsid w:val="005A3A52"/>
    <w:rsid w:val="005A4A12"/>
    <w:rsid w:val="005A7C84"/>
    <w:rsid w:val="005C45CC"/>
    <w:rsid w:val="005D209B"/>
    <w:rsid w:val="005D6602"/>
    <w:rsid w:val="005D7EE6"/>
    <w:rsid w:val="005E0871"/>
    <w:rsid w:val="006068B4"/>
    <w:rsid w:val="00614677"/>
    <w:rsid w:val="00624EED"/>
    <w:rsid w:val="00633FFD"/>
    <w:rsid w:val="0063648B"/>
    <w:rsid w:val="0065210C"/>
    <w:rsid w:val="00656021"/>
    <w:rsid w:val="006675A7"/>
    <w:rsid w:val="0067079A"/>
    <w:rsid w:val="00685786"/>
    <w:rsid w:val="0068667A"/>
    <w:rsid w:val="00693479"/>
    <w:rsid w:val="006A39CE"/>
    <w:rsid w:val="006A6B37"/>
    <w:rsid w:val="006B21C4"/>
    <w:rsid w:val="006B362D"/>
    <w:rsid w:val="006B380B"/>
    <w:rsid w:val="006C1425"/>
    <w:rsid w:val="006C4176"/>
    <w:rsid w:val="006C4CBE"/>
    <w:rsid w:val="006C7EB3"/>
    <w:rsid w:val="006E27DC"/>
    <w:rsid w:val="006E43CA"/>
    <w:rsid w:val="006F2AD1"/>
    <w:rsid w:val="006F3EF2"/>
    <w:rsid w:val="0070056F"/>
    <w:rsid w:val="0070169D"/>
    <w:rsid w:val="00703A74"/>
    <w:rsid w:val="00705FED"/>
    <w:rsid w:val="00721B3E"/>
    <w:rsid w:val="0073234E"/>
    <w:rsid w:val="00740EB6"/>
    <w:rsid w:val="00744E7D"/>
    <w:rsid w:val="007475C5"/>
    <w:rsid w:val="00763A9F"/>
    <w:rsid w:val="0077170D"/>
    <w:rsid w:val="00773831"/>
    <w:rsid w:val="0079719B"/>
    <w:rsid w:val="007B16CD"/>
    <w:rsid w:val="007B6B93"/>
    <w:rsid w:val="007B75CA"/>
    <w:rsid w:val="007C32FB"/>
    <w:rsid w:val="007D7092"/>
    <w:rsid w:val="007D76D7"/>
    <w:rsid w:val="007E1AAA"/>
    <w:rsid w:val="007E36CF"/>
    <w:rsid w:val="007F13D8"/>
    <w:rsid w:val="007F65D4"/>
    <w:rsid w:val="00813777"/>
    <w:rsid w:val="00820F99"/>
    <w:rsid w:val="0083117A"/>
    <w:rsid w:val="00842D98"/>
    <w:rsid w:val="00847BE8"/>
    <w:rsid w:val="00854772"/>
    <w:rsid w:val="008615E2"/>
    <w:rsid w:val="008759BA"/>
    <w:rsid w:val="008949E3"/>
    <w:rsid w:val="008A1ED6"/>
    <w:rsid w:val="008A7D5B"/>
    <w:rsid w:val="008B357B"/>
    <w:rsid w:val="008D1649"/>
    <w:rsid w:val="008E1030"/>
    <w:rsid w:val="008E1AB1"/>
    <w:rsid w:val="008E1FCE"/>
    <w:rsid w:val="008E5642"/>
    <w:rsid w:val="008E7179"/>
    <w:rsid w:val="008F3124"/>
    <w:rsid w:val="008F445C"/>
    <w:rsid w:val="009008D4"/>
    <w:rsid w:val="0090360A"/>
    <w:rsid w:val="00906170"/>
    <w:rsid w:val="00906C76"/>
    <w:rsid w:val="00912786"/>
    <w:rsid w:val="00913BAA"/>
    <w:rsid w:val="00922F25"/>
    <w:rsid w:val="00925B69"/>
    <w:rsid w:val="00930C69"/>
    <w:rsid w:val="00933170"/>
    <w:rsid w:val="0094417F"/>
    <w:rsid w:val="00947D73"/>
    <w:rsid w:val="0095047C"/>
    <w:rsid w:val="00951E44"/>
    <w:rsid w:val="0095290C"/>
    <w:rsid w:val="00960F75"/>
    <w:rsid w:val="00963A7C"/>
    <w:rsid w:val="009813B7"/>
    <w:rsid w:val="00982407"/>
    <w:rsid w:val="0099160D"/>
    <w:rsid w:val="00997DF6"/>
    <w:rsid w:val="009A6BBD"/>
    <w:rsid w:val="009A6EB6"/>
    <w:rsid w:val="009C0F27"/>
    <w:rsid w:val="009C1EC9"/>
    <w:rsid w:val="009C3D1D"/>
    <w:rsid w:val="009D237C"/>
    <w:rsid w:val="009D7C9E"/>
    <w:rsid w:val="00A12076"/>
    <w:rsid w:val="00A27300"/>
    <w:rsid w:val="00A32048"/>
    <w:rsid w:val="00A36656"/>
    <w:rsid w:val="00A37EF1"/>
    <w:rsid w:val="00A45DD4"/>
    <w:rsid w:val="00A52C62"/>
    <w:rsid w:val="00A735ED"/>
    <w:rsid w:val="00A7751F"/>
    <w:rsid w:val="00A83FDB"/>
    <w:rsid w:val="00AA4DDC"/>
    <w:rsid w:val="00AA7289"/>
    <w:rsid w:val="00AB38B7"/>
    <w:rsid w:val="00AB3F98"/>
    <w:rsid w:val="00AC0835"/>
    <w:rsid w:val="00AC1CAE"/>
    <w:rsid w:val="00AC36AA"/>
    <w:rsid w:val="00AC635D"/>
    <w:rsid w:val="00AD3FC9"/>
    <w:rsid w:val="00AD5B97"/>
    <w:rsid w:val="00AD6B5A"/>
    <w:rsid w:val="00AE28FC"/>
    <w:rsid w:val="00AE2B74"/>
    <w:rsid w:val="00B0287E"/>
    <w:rsid w:val="00B11A41"/>
    <w:rsid w:val="00B367D1"/>
    <w:rsid w:val="00B37FC8"/>
    <w:rsid w:val="00B41868"/>
    <w:rsid w:val="00B5507E"/>
    <w:rsid w:val="00B576CD"/>
    <w:rsid w:val="00B606D2"/>
    <w:rsid w:val="00B62A47"/>
    <w:rsid w:val="00B62C79"/>
    <w:rsid w:val="00B66C98"/>
    <w:rsid w:val="00B73ABC"/>
    <w:rsid w:val="00B76F7F"/>
    <w:rsid w:val="00B801EA"/>
    <w:rsid w:val="00B8360E"/>
    <w:rsid w:val="00B90C49"/>
    <w:rsid w:val="00B95A02"/>
    <w:rsid w:val="00B964E7"/>
    <w:rsid w:val="00B97B25"/>
    <w:rsid w:val="00B97B32"/>
    <w:rsid w:val="00BB0261"/>
    <w:rsid w:val="00BB2AD7"/>
    <w:rsid w:val="00BB4544"/>
    <w:rsid w:val="00BC0C1C"/>
    <w:rsid w:val="00BC57C0"/>
    <w:rsid w:val="00BD64C0"/>
    <w:rsid w:val="00BD7257"/>
    <w:rsid w:val="00BE1FBE"/>
    <w:rsid w:val="00BE32F7"/>
    <w:rsid w:val="00C04D39"/>
    <w:rsid w:val="00C16170"/>
    <w:rsid w:val="00C23D12"/>
    <w:rsid w:val="00C24D10"/>
    <w:rsid w:val="00C34980"/>
    <w:rsid w:val="00C466D7"/>
    <w:rsid w:val="00C477BA"/>
    <w:rsid w:val="00C50E64"/>
    <w:rsid w:val="00C53A75"/>
    <w:rsid w:val="00C57AE8"/>
    <w:rsid w:val="00C61583"/>
    <w:rsid w:val="00C61F20"/>
    <w:rsid w:val="00C6342A"/>
    <w:rsid w:val="00C63735"/>
    <w:rsid w:val="00C6699D"/>
    <w:rsid w:val="00C81C25"/>
    <w:rsid w:val="00C85AAA"/>
    <w:rsid w:val="00C92751"/>
    <w:rsid w:val="00C95F52"/>
    <w:rsid w:val="00C96E58"/>
    <w:rsid w:val="00C97A92"/>
    <w:rsid w:val="00CB4DBD"/>
    <w:rsid w:val="00CC026C"/>
    <w:rsid w:val="00CC048E"/>
    <w:rsid w:val="00CD19AB"/>
    <w:rsid w:val="00CD2745"/>
    <w:rsid w:val="00CD44F4"/>
    <w:rsid w:val="00CD5989"/>
    <w:rsid w:val="00CF26E5"/>
    <w:rsid w:val="00D06FE2"/>
    <w:rsid w:val="00D14A06"/>
    <w:rsid w:val="00D15882"/>
    <w:rsid w:val="00D210DF"/>
    <w:rsid w:val="00D27F36"/>
    <w:rsid w:val="00D42855"/>
    <w:rsid w:val="00D44DB0"/>
    <w:rsid w:val="00D50166"/>
    <w:rsid w:val="00D721ED"/>
    <w:rsid w:val="00D72606"/>
    <w:rsid w:val="00DA16E3"/>
    <w:rsid w:val="00DA3039"/>
    <w:rsid w:val="00DB257A"/>
    <w:rsid w:val="00DB30CF"/>
    <w:rsid w:val="00DB476E"/>
    <w:rsid w:val="00DB7F49"/>
    <w:rsid w:val="00DD03AA"/>
    <w:rsid w:val="00DE3228"/>
    <w:rsid w:val="00DE5C1C"/>
    <w:rsid w:val="00DE61E8"/>
    <w:rsid w:val="00DF161F"/>
    <w:rsid w:val="00E00C39"/>
    <w:rsid w:val="00E07BD1"/>
    <w:rsid w:val="00E14435"/>
    <w:rsid w:val="00E150F5"/>
    <w:rsid w:val="00E2029C"/>
    <w:rsid w:val="00E20986"/>
    <w:rsid w:val="00E33834"/>
    <w:rsid w:val="00E46091"/>
    <w:rsid w:val="00E56AD8"/>
    <w:rsid w:val="00E57CFB"/>
    <w:rsid w:val="00E62FE0"/>
    <w:rsid w:val="00E634C9"/>
    <w:rsid w:val="00E80314"/>
    <w:rsid w:val="00E96D2B"/>
    <w:rsid w:val="00E97AC2"/>
    <w:rsid w:val="00EB2EEF"/>
    <w:rsid w:val="00EB42DE"/>
    <w:rsid w:val="00EB602E"/>
    <w:rsid w:val="00EC10A1"/>
    <w:rsid w:val="00EC7D36"/>
    <w:rsid w:val="00EE1A56"/>
    <w:rsid w:val="00EE32E1"/>
    <w:rsid w:val="00EF39D3"/>
    <w:rsid w:val="00F000BE"/>
    <w:rsid w:val="00F03516"/>
    <w:rsid w:val="00F20AB8"/>
    <w:rsid w:val="00F22FEA"/>
    <w:rsid w:val="00F23F91"/>
    <w:rsid w:val="00F25652"/>
    <w:rsid w:val="00F30249"/>
    <w:rsid w:val="00F30CE6"/>
    <w:rsid w:val="00F42129"/>
    <w:rsid w:val="00F60648"/>
    <w:rsid w:val="00F60AD1"/>
    <w:rsid w:val="00F62FCF"/>
    <w:rsid w:val="00F6550B"/>
    <w:rsid w:val="00F7292E"/>
    <w:rsid w:val="00F80613"/>
    <w:rsid w:val="00F8275F"/>
    <w:rsid w:val="00F90A2E"/>
    <w:rsid w:val="00F9267E"/>
    <w:rsid w:val="00F93C7E"/>
    <w:rsid w:val="00FB03C1"/>
    <w:rsid w:val="00FB1AD5"/>
    <w:rsid w:val="00FE4C27"/>
    <w:rsid w:val="00FE58E0"/>
    <w:rsid w:val="00FE7155"/>
    <w:rsid w:val="00FE7739"/>
    <w:rsid w:val="00FF0B31"/>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Tekstpodstawowy3">
    <w:name w:val="Body Text 3"/>
    <w:basedOn w:val="Normalny"/>
    <w:link w:val="Tekstpodstawowy3Znak"/>
    <w:uiPriority w:val="99"/>
    <w:semiHidden/>
    <w:unhideWhenUsed/>
    <w:rsid w:val="006C4176"/>
    <w:pPr>
      <w:spacing w:after="120"/>
    </w:pPr>
    <w:rPr>
      <w:sz w:val="16"/>
      <w:szCs w:val="16"/>
    </w:rPr>
  </w:style>
  <w:style w:type="character" w:customStyle="1" w:styleId="Tekstpodstawowy3Znak">
    <w:name w:val="Tekst podstawowy 3 Znak"/>
    <w:basedOn w:val="Domylnaczcionkaakapitu"/>
    <w:link w:val="Tekstpodstawowy3"/>
    <w:uiPriority w:val="99"/>
    <w:semiHidden/>
    <w:rsid w:val="006C4176"/>
    <w:rPr>
      <w:sz w:val="16"/>
      <w:szCs w:val="16"/>
    </w:rPr>
  </w:style>
  <w:style w:type="paragraph" w:customStyle="1" w:styleId="Tekstpodstawowywcity21">
    <w:name w:val="Tekst podstawowy wcięty 21"/>
    <w:basedOn w:val="Normalny"/>
    <w:rsid w:val="006C4176"/>
    <w:pPr>
      <w:overflowPunct w:val="0"/>
      <w:autoSpaceDE w:val="0"/>
      <w:autoSpaceDN w:val="0"/>
      <w:adjustRightInd w:val="0"/>
      <w:spacing w:after="0" w:line="360" w:lineRule="auto"/>
      <w:ind w:firstLine="360"/>
      <w:jc w:val="both"/>
    </w:pPr>
    <w:rPr>
      <w:rFonts w:ascii="Times New Roman" w:hAnsi="Times New Roman" w:cs="Times New Roman"/>
      <w:sz w:val="24"/>
      <w:szCs w:val="20"/>
      <w:lang w:eastAsia="pl-PL"/>
    </w:rPr>
  </w:style>
  <w:style w:type="paragraph" w:customStyle="1" w:styleId="Tekstpodstawowywcity210">
    <w:name w:val="Tekst podstawowy wcięty 21"/>
    <w:basedOn w:val="Normalny"/>
    <w:rsid w:val="006C4176"/>
    <w:pPr>
      <w:overflowPunct w:val="0"/>
      <w:autoSpaceDE w:val="0"/>
      <w:autoSpaceDN w:val="0"/>
      <w:adjustRightInd w:val="0"/>
      <w:spacing w:after="0" w:line="360" w:lineRule="auto"/>
      <w:ind w:firstLine="360"/>
      <w:jc w:val="both"/>
    </w:pPr>
    <w:rPr>
      <w:rFonts w:ascii="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0829">
      <w:bodyDiv w:val="1"/>
      <w:marLeft w:val="0"/>
      <w:marRight w:val="0"/>
      <w:marTop w:val="0"/>
      <w:marBottom w:val="0"/>
      <w:divBdr>
        <w:top w:val="none" w:sz="0" w:space="0" w:color="auto"/>
        <w:left w:val="none" w:sz="0" w:space="0" w:color="auto"/>
        <w:bottom w:val="none" w:sz="0" w:space="0" w:color="auto"/>
        <w:right w:val="none" w:sz="0" w:space="0" w:color="auto"/>
      </w:divBdr>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40838401">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634411505">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2044283710">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97885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1380C"/>
    <w:rsid w:val="00025383"/>
    <w:rsid w:val="0006482A"/>
    <w:rsid w:val="00077A39"/>
    <w:rsid w:val="000C37F9"/>
    <w:rsid w:val="000D4E29"/>
    <w:rsid w:val="001053FF"/>
    <w:rsid w:val="00132010"/>
    <w:rsid w:val="00166A94"/>
    <w:rsid w:val="00180548"/>
    <w:rsid w:val="00185892"/>
    <w:rsid w:val="00192473"/>
    <w:rsid w:val="001969B7"/>
    <w:rsid w:val="001A25E1"/>
    <w:rsid w:val="001D40D0"/>
    <w:rsid w:val="00200BE1"/>
    <w:rsid w:val="00201F02"/>
    <w:rsid w:val="002428A8"/>
    <w:rsid w:val="00294337"/>
    <w:rsid w:val="002B2C23"/>
    <w:rsid w:val="002E2AD3"/>
    <w:rsid w:val="00321305"/>
    <w:rsid w:val="00391497"/>
    <w:rsid w:val="003A5946"/>
    <w:rsid w:val="003C574D"/>
    <w:rsid w:val="00430C9A"/>
    <w:rsid w:val="00472273"/>
    <w:rsid w:val="004A75CD"/>
    <w:rsid w:val="004B6F2D"/>
    <w:rsid w:val="004D7E8E"/>
    <w:rsid w:val="004E34F3"/>
    <w:rsid w:val="004E38B0"/>
    <w:rsid w:val="00505907"/>
    <w:rsid w:val="00517620"/>
    <w:rsid w:val="00543D7B"/>
    <w:rsid w:val="0056177A"/>
    <w:rsid w:val="005647A5"/>
    <w:rsid w:val="0058375F"/>
    <w:rsid w:val="005E1B32"/>
    <w:rsid w:val="005E2A4F"/>
    <w:rsid w:val="005F1321"/>
    <w:rsid w:val="00611A4B"/>
    <w:rsid w:val="006335D1"/>
    <w:rsid w:val="00666455"/>
    <w:rsid w:val="0069283E"/>
    <w:rsid w:val="006D1663"/>
    <w:rsid w:val="006E75A2"/>
    <w:rsid w:val="006F10B7"/>
    <w:rsid w:val="00734B17"/>
    <w:rsid w:val="00766D49"/>
    <w:rsid w:val="007A0648"/>
    <w:rsid w:val="007B27BD"/>
    <w:rsid w:val="007C0616"/>
    <w:rsid w:val="007D5ADE"/>
    <w:rsid w:val="007D7750"/>
    <w:rsid w:val="007F2C72"/>
    <w:rsid w:val="007F5936"/>
    <w:rsid w:val="00827D09"/>
    <w:rsid w:val="00836701"/>
    <w:rsid w:val="008539D8"/>
    <w:rsid w:val="008D2024"/>
    <w:rsid w:val="00904CB8"/>
    <w:rsid w:val="00916D38"/>
    <w:rsid w:val="00957BE5"/>
    <w:rsid w:val="00977F9D"/>
    <w:rsid w:val="0099318F"/>
    <w:rsid w:val="009B2BCE"/>
    <w:rsid w:val="009C08E7"/>
    <w:rsid w:val="009D6073"/>
    <w:rsid w:val="009E009F"/>
    <w:rsid w:val="00A019DA"/>
    <w:rsid w:val="00A20CCA"/>
    <w:rsid w:val="00A217AC"/>
    <w:rsid w:val="00A41C22"/>
    <w:rsid w:val="00AD1D2F"/>
    <w:rsid w:val="00B1119D"/>
    <w:rsid w:val="00B17304"/>
    <w:rsid w:val="00B41A42"/>
    <w:rsid w:val="00B6611A"/>
    <w:rsid w:val="00B66C14"/>
    <w:rsid w:val="00B87739"/>
    <w:rsid w:val="00B96D61"/>
    <w:rsid w:val="00BB2B64"/>
    <w:rsid w:val="00C75139"/>
    <w:rsid w:val="00C81982"/>
    <w:rsid w:val="00C94B44"/>
    <w:rsid w:val="00CA6DD0"/>
    <w:rsid w:val="00CC4DB8"/>
    <w:rsid w:val="00CC6228"/>
    <w:rsid w:val="00CD4AD2"/>
    <w:rsid w:val="00D156ED"/>
    <w:rsid w:val="00D324F8"/>
    <w:rsid w:val="00D91CEB"/>
    <w:rsid w:val="00D95078"/>
    <w:rsid w:val="00DC4616"/>
    <w:rsid w:val="00E17E33"/>
    <w:rsid w:val="00E6424D"/>
    <w:rsid w:val="00F04E49"/>
    <w:rsid w:val="00F67A4E"/>
    <w:rsid w:val="00F851C4"/>
    <w:rsid w:val="00FB7E9D"/>
    <w:rsid w:val="00FC2EF0"/>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1B4F0-82BF-46AE-B8C5-94928240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155</TotalTime>
  <Pages>1</Pages>
  <Words>3140</Words>
  <Characters>18846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13</cp:revision>
  <cp:lastPrinted>2021-01-04T08:30:00Z</cp:lastPrinted>
  <dcterms:created xsi:type="dcterms:W3CDTF">2020-12-22T06:18:00Z</dcterms:created>
  <dcterms:modified xsi:type="dcterms:W3CDTF">2021-01-04T09:10:00Z</dcterms:modified>
</cp:coreProperties>
</file>